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AD62" w14:textId="45CEB902" w:rsidR="00E022DA" w:rsidRDefault="00220092" w:rsidP="00E022DA">
      <w:pPr>
        <w:ind w:firstLine="709"/>
        <w:jc w:val="center"/>
        <w:rPr>
          <w:rFonts w:ascii="Arial" w:hAnsi="Arial" w:cs="Arial"/>
          <w:b/>
          <w:color w:val="0070C0"/>
          <w:szCs w:val="22"/>
        </w:rPr>
      </w:pPr>
      <w:r w:rsidRPr="00220092">
        <w:rPr>
          <w:rFonts w:ascii="Arial" w:hAnsi="Arial" w:cs="Arial"/>
          <w:b/>
          <w:color w:val="0070C0"/>
          <w:szCs w:val="22"/>
        </w:rPr>
        <w:t xml:space="preserve">Sample Tender </w:t>
      </w:r>
      <w:r w:rsidR="009A1CE5">
        <w:rPr>
          <w:rFonts w:ascii="Arial" w:hAnsi="Arial" w:cs="Arial"/>
          <w:b/>
          <w:color w:val="0070C0"/>
          <w:szCs w:val="22"/>
        </w:rPr>
        <w:t>s</w:t>
      </w:r>
      <w:r w:rsidRPr="00220092">
        <w:rPr>
          <w:rFonts w:ascii="Arial" w:hAnsi="Arial" w:cs="Arial"/>
          <w:b/>
          <w:color w:val="0070C0"/>
          <w:szCs w:val="22"/>
        </w:rPr>
        <w:t xml:space="preserve">pecification </w:t>
      </w:r>
      <w:r w:rsidR="009A1CE5">
        <w:rPr>
          <w:rFonts w:ascii="Arial" w:hAnsi="Arial" w:cs="Arial"/>
          <w:b/>
          <w:color w:val="0070C0"/>
          <w:szCs w:val="22"/>
        </w:rPr>
        <w:t>t</w:t>
      </w:r>
      <w:r w:rsidRPr="00220092">
        <w:rPr>
          <w:rFonts w:ascii="Arial" w:hAnsi="Arial" w:cs="Arial"/>
          <w:b/>
          <w:color w:val="0070C0"/>
          <w:szCs w:val="22"/>
        </w:rPr>
        <w:t>ext</w:t>
      </w:r>
    </w:p>
    <w:p w14:paraId="7EDED0B9" w14:textId="77777777" w:rsidR="00220092" w:rsidRDefault="00220092" w:rsidP="00E022DA">
      <w:pPr>
        <w:ind w:firstLine="709"/>
        <w:jc w:val="center"/>
        <w:rPr>
          <w:rFonts w:ascii="Arial" w:hAnsi="Arial" w:cs="Arial"/>
          <w:b/>
          <w:color w:val="0070C0"/>
          <w:szCs w:val="22"/>
        </w:rPr>
      </w:pPr>
    </w:p>
    <w:p w14:paraId="0887B531" w14:textId="7C6CFEC0" w:rsidR="00220092" w:rsidRPr="00220092" w:rsidRDefault="00220092" w:rsidP="00220092">
      <w:pPr>
        <w:ind w:firstLine="709"/>
        <w:jc w:val="center"/>
        <w:rPr>
          <w:rFonts w:ascii="Arial" w:hAnsi="Arial" w:cs="Arial"/>
          <w:b/>
          <w:color w:val="0070C0"/>
          <w:szCs w:val="22"/>
          <w:lang w:val="en-US"/>
        </w:rPr>
      </w:pPr>
      <w:r w:rsidRPr="00220092">
        <w:rPr>
          <w:rFonts w:ascii="Arial" w:hAnsi="Arial" w:cs="Arial"/>
          <w:b/>
          <w:color w:val="0070C0"/>
          <w:szCs w:val="22"/>
          <w:lang w:val="en-US"/>
        </w:rPr>
        <w:t>TAS Automatic sludge</w:t>
      </w:r>
      <w:r w:rsidRPr="00220092">
        <w:rPr>
          <w:rFonts w:ascii="Arial" w:hAnsi="Arial" w:cs="Arial"/>
          <w:b/>
          <w:color w:val="0070C0"/>
          <w:szCs w:val="22"/>
          <w:lang w:val="en-US"/>
        </w:rPr>
        <w:t xml:space="preserve"> </w:t>
      </w:r>
      <w:r w:rsidRPr="00220092">
        <w:rPr>
          <w:rFonts w:ascii="Arial" w:hAnsi="Arial" w:cs="Arial"/>
          <w:b/>
          <w:color w:val="0070C0"/>
          <w:szCs w:val="22"/>
          <w:lang w:val="en-US"/>
        </w:rPr>
        <w:t>water discharge system</w:t>
      </w:r>
    </w:p>
    <w:p w14:paraId="7DBA552D" w14:textId="17B25F6F" w:rsidR="00B62FE3" w:rsidRPr="00220092" w:rsidRDefault="00220092" w:rsidP="00220092">
      <w:pPr>
        <w:ind w:firstLine="709"/>
        <w:jc w:val="center"/>
        <w:rPr>
          <w:rFonts w:ascii="Arial" w:hAnsi="Arial" w:cs="Arial"/>
          <w:b/>
          <w:color w:val="0070C0"/>
          <w:szCs w:val="22"/>
          <w:lang w:val="en-US"/>
        </w:rPr>
      </w:pPr>
      <w:r>
        <w:rPr>
          <w:rFonts w:ascii="Arial" w:hAnsi="Arial" w:cs="Arial"/>
          <w:b/>
          <w:color w:val="0070C0"/>
          <w:szCs w:val="22"/>
          <w:lang w:val="en-US"/>
        </w:rPr>
        <w:t>m</w:t>
      </w:r>
      <w:r w:rsidR="00B62FE3" w:rsidRPr="00220092">
        <w:rPr>
          <w:rFonts w:ascii="Arial" w:hAnsi="Arial" w:cs="Arial"/>
          <w:b/>
          <w:color w:val="0070C0"/>
          <w:szCs w:val="22"/>
          <w:lang w:val="en-US"/>
        </w:rPr>
        <w:t xml:space="preserve">odel TAS – </w:t>
      </w:r>
      <w:r>
        <w:rPr>
          <w:rFonts w:ascii="Arial" w:hAnsi="Arial" w:cs="Arial"/>
          <w:b/>
          <w:color w:val="0070C0"/>
          <w:szCs w:val="22"/>
          <w:lang w:val="en-US"/>
        </w:rPr>
        <w:t>r</w:t>
      </w:r>
      <w:r w:rsidRPr="00220092">
        <w:rPr>
          <w:rFonts w:ascii="Arial" w:hAnsi="Arial" w:cs="Arial"/>
          <w:b/>
          <w:color w:val="0070C0"/>
          <w:szCs w:val="22"/>
          <w:lang w:val="en-US"/>
        </w:rPr>
        <w:t>educing sludge with a</w:t>
      </w:r>
      <w:r>
        <w:rPr>
          <w:rFonts w:ascii="Arial" w:hAnsi="Arial" w:cs="Arial"/>
          <w:b/>
          <w:color w:val="0070C0"/>
          <w:szCs w:val="22"/>
          <w:lang w:val="en-US"/>
        </w:rPr>
        <w:t xml:space="preserve"> </w:t>
      </w:r>
      <w:r w:rsidRPr="00220092">
        <w:rPr>
          <w:rFonts w:ascii="Arial" w:hAnsi="Arial" w:cs="Arial"/>
          <w:b/>
          <w:color w:val="0070C0"/>
          <w:szCs w:val="22"/>
          <w:lang w:val="en-US"/>
        </w:rPr>
        <w:t>cleaning free technology</w:t>
      </w:r>
    </w:p>
    <w:p w14:paraId="7062919C" w14:textId="77777777" w:rsidR="00E022DA" w:rsidRPr="00220092" w:rsidRDefault="00E022DA" w:rsidP="00E022DA">
      <w:pPr>
        <w:ind w:left="709"/>
        <w:jc w:val="center"/>
        <w:rPr>
          <w:rFonts w:ascii="Arial" w:hAnsi="Arial" w:cs="Arial"/>
          <w:color w:val="0070C0"/>
          <w:szCs w:val="22"/>
          <w:lang w:val="en-US"/>
        </w:rPr>
      </w:pPr>
    </w:p>
    <w:p w14:paraId="1FE08B46" w14:textId="77777777" w:rsidR="00F31D84" w:rsidRPr="00220092" w:rsidRDefault="0052077B" w:rsidP="002404E1">
      <w:pPr>
        <w:spacing w:before="80" w:after="40"/>
        <w:ind w:left="1418"/>
        <w:contextualSpacing/>
        <w:rPr>
          <w:rFonts w:ascii="Arial" w:hAnsi="Arial" w:cs="Arial"/>
          <w:sz w:val="21"/>
          <w:szCs w:val="21"/>
          <w:lang w:val="en-US"/>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2E249148" wp14:editId="63DC4221">
                <wp:simplePos x="0" y="0"/>
                <wp:positionH relativeFrom="margin">
                  <wp:posOffset>347345</wp:posOffset>
                </wp:positionH>
                <wp:positionV relativeFrom="paragraph">
                  <wp:posOffset>114935</wp:posOffset>
                </wp:positionV>
                <wp:extent cx="5334000" cy="3105150"/>
                <wp:effectExtent l="0" t="0" r="19050" b="190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3105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8F87203" id="Rechteck 1" o:spid="_x0000_s1026" style="position:absolute;margin-left:27.35pt;margin-top:9.05pt;width:420pt;height:2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" filled="f" strokecolor="#243f60 [1604]" strokeweight="2pt">
                <v:path arrowok="t"/>
                <w10:wrap anchorx="margin"/>
              </v:rect>
            </w:pict>
          </mc:Fallback>
        </mc:AlternateContent>
      </w:r>
    </w:p>
    <w:p w14:paraId="7C737813" w14:textId="77777777" w:rsidR="00220092" w:rsidRDefault="00220092" w:rsidP="00B01985">
      <w:pPr>
        <w:ind w:left="709" w:right="-1"/>
        <w:rPr>
          <w:rFonts w:ascii="Arial" w:hAnsi="Arial" w:cs="Arial"/>
          <w:b/>
          <w:bCs/>
          <w:color w:val="0070C0"/>
          <w:sz w:val="21"/>
          <w:szCs w:val="21"/>
        </w:rPr>
      </w:pPr>
      <w:r w:rsidRPr="00220092">
        <w:rPr>
          <w:rFonts w:ascii="Arial" w:hAnsi="Arial" w:cs="Arial"/>
          <w:b/>
          <w:bCs/>
          <w:color w:val="0070C0"/>
          <w:sz w:val="21"/>
          <w:szCs w:val="21"/>
        </w:rPr>
        <w:t>Note on Ex-Zones</w:t>
      </w:r>
      <w:r>
        <w:rPr>
          <w:rFonts w:ascii="Arial" w:hAnsi="Arial" w:cs="Arial"/>
          <w:b/>
          <w:bCs/>
          <w:color w:val="0070C0"/>
          <w:sz w:val="21"/>
          <w:szCs w:val="21"/>
        </w:rPr>
        <w:t xml:space="preserve"> </w:t>
      </w:r>
    </w:p>
    <w:p w14:paraId="16DB2657" w14:textId="579F9947" w:rsidR="00111C3F" w:rsidRPr="00220092" w:rsidRDefault="00220092" w:rsidP="0029257C">
      <w:pPr>
        <w:ind w:left="709"/>
        <w:rPr>
          <w:rFonts w:ascii="Arial" w:hAnsi="Arial" w:cs="Arial"/>
          <w:sz w:val="21"/>
          <w:szCs w:val="21"/>
          <w:lang w:val="en-US"/>
        </w:rPr>
      </w:pPr>
      <w:r w:rsidRPr="00220092">
        <w:rPr>
          <w:rFonts w:ascii="Arial" w:hAnsi="Arial" w:cs="Arial"/>
          <w:sz w:val="21"/>
          <w:szCs w:val="21"/>
          <w:lang w:val="en-US"/>
        </w:rPr>
        <w:t xml:space="preserve">The selection of the required type of TAS depends on the existing </w:t>
      </w:r>
      <w:r>
        <w:rPr>
          <w:rFonts w:ascii="Arial" w:hAnsi="Arial" w:cs="Arial"/>
          <w:sz w:val="21"/>
          <w:szCs w:val="21"/>
          <w:lang w:val="en-US"/>
        </w:rPr>
        <w:t xml:space="preserve">Ex </w:t>
      </w:r>
      <w:r w:rsidRPr="00220092">
        <w:rPr>
          <w:rFonts w:ascii="Arial" w:hAnsi="Arial" w:cs="Arial"/>
          <w:sz w:val="21"/>
          <w:szCs w:val="21"/>
          <w:lang w:val="en-US"/>
        </w:rPr>
        <w:t xml:space="preserve">danger zone. Relevant for the determination and classification of the </w:t>
      </w:r>
      <w:r>
        <w:rPr>
          <w:rFonts w:ascii="Arial" w:hAnsi="Arial" w:cs="Arial"/>
          <w:sz w:val="21"/>
          <w:szCs w:val="21"/>
          <w:lang w:val="en-US"/>
        </w:rPr>
        <w:t xml:space="preserve">Ex/ </w:t>
      </w:r>
      <w:r w:rsidRPr="00220092">
        <w:rPr>
          <w:rFonts w:ascii="Arial" w:hAnsi="Arial" w:cs="Arial"/>
          <w:sz w:val="21"/>
          <w:szCs w:val="21"/>
          <w:lang w:val="en-US"/>
        </w:rPr>
        <w:t xml:space="preserve">hazardous areas are the "inner tank" (usually zone 1), the "mast location" (usually zone 2) and the "control cabinet location" (outside the hazardous area / </w:t>
      </w:r>
      <w:proofErr w:type="gramStart"/>
      <w:r w:rsidRPr="00220092">
        <w:rPr>
          <w:rFonts w:ascii="Arial" w:hAnsi="Arial" w:cs="Arial"/>
          <w:sz w:val="21"/>
          <w:szCs w:val="21"/>
          <w:lang w:val="en-US"/>
        </w:rPr>
        <w:t xml:space="preserve">1 </w:t>
      </w:r>
      <w:r w:rsidR="009A1CE5" w:rsidRPr="00220092">
        <w:rPr>
          <w:rFonts w:ascii="Arial" w:hAnsi="Arial" w:cs="Arial"/>
          <w:sz w:val="21"/>
          <w:szCs w:val="21"/>
          <w:lang w:val="en-US"/>
        </w:rPr>
        <w:t>meter</w:t>
      </w:r>
      <w:proofErr w:type="gramEnd"/>
      <w:r w:rsidRPr="00220092">
        <w:rPr>
          <w:rFonts w:ascii="Arial" w:hAnsi="Arial" w:cs="Arial"/>
          <w:sz w:val="21"/>
          <w:szCs w:val="21"/>
          <w:lang w:val="en-US"/>
        </w:rPr>
        <w:t xml:space="preserve"> sphere radius).</w:t>
      </w:r>
    </w:p>
    <w:p w14:paraId="56A87C7C" w14:textId="77777777" w:rsidR="00220092" w:rsidRPr="00220092" w:rsidRDefault="00220092" w:rsidP="0029257C">
      <w:pPr>
        <w:ind w:left="709"/>
        <w:rPr>
          <w:rFonts w:ascii="Arial" w:hAnsi="Arial" w:cs="Arial"/>
          <w:b/>
          <w:sz w:val="21"/>
          <w:szCs w:val="21"/>
          <w:lang w:val="en-US"/>
        </w:rPr>
      </w:pPr>
    </w:p>
    <w:p w14:paraId="705A8AC7" w14:textId="7FD5EE51" w:rsidR="00970688" w:rsidRPr="00220092" w:rsidRDefault="00970688" w:rsidP="00C14231">
      <w:pPr>
        <w:spacing w:after="60"/>
        <w:ind w:left="709"/>
        <w:rPr>
          <w:rFonts w:ascii="Arial" w:hAnsi="Arial" w:cs="Arial"/>
          <w:b/>
          <w:bCs/>
          <w:color w:val="0070C0"/>
          <w:sz w:val="21"/>
          <w:szCs w:val="21"/>
          <w:lang w:val="en-US"/>
        </w:rPr>
      </w:pPr>
      <w:r w:rsidRPr="00220092">
        <w:rPr>
          <w:rFonts w:ascii="Arial" w:hAnsi="Arial" w:cs="Arial"/>
          <w:b/>
          <w:bCs/>
          <w:color w:val="0070C0"/>
          <w:sz w:val="21"/>
          <w:szCs w:val="21"/>
          <w:lang w:val="en-US"/>
        </w:rPr>
        <w:t xml:space="preserve">ATEX </w:t>
      </w:r>
      <w:r w:rsidR="00220092" w:rsidRPr="00220092">
        <w:rPr>
          <w:rFonts w:ascii="Arial" w:hAnsi="Arial" w:cs="Arial"/>
          <w:b/>
          <w:bCs/>
          <w:color w:val="0070C0"/>
          <w:sz w:val="21"/>
          <w:szCs w:val="21"/>
          <w:lang w:val="en-US"/>
        </w:rPr>
        <w:t>certification</w:t>
      </w:r>
    </w:p>
    <w:p w14:paraId="5A2B99F3" w14:textId="0A4A44F0" w:rsidR="00BD2A3C" w:rsidRPr="00220092" w:rsidRDefault="00220092" w:rsidP="0029257C">
      <w:pPr>
        <w:spacing w:before="80" w:after="40"/>
        <w:ind w:left="709"/>
        <w:contextualSpacing/>
        <w:rPr>
          <w:rFonts w:ascii="Arial" w:hAnsi="Arial" w:cs="Arial"/>
          <w:sz w:val="21"/>
          <w:szCs w:val="21"/>
          <w:lang w:val="en-US"/>
        </w:rPr>
      </w:pPr>
      <w:r w:rsidRPr="00220092">
        <w:rPr>
          <w:rFonts w:ascii="Arial" w:hAnsi="Arial" w:cs="Arial"/>
          <w:sz w:val="21"/>
          <w:szCs w:val="21"/>
          <w:lang w:val="en-US"/>
        </w:rPr>
        <w:t>Since 2016, the design according to ATEX Directive 2014/34/EU has been specified for the operation of the TAS in Ex zone 1 (inside of the tank) and Ex zone 2 (tank edge). The TAS from KLEINE Solutions has been tested accordingly and certified by the conformity statement of TÜV Nord Cert (certificate is supplied).</w:t>
      </w:r>
    </w:p>
    <w:p w14:paraId="5E436D7F" w14:textId="77777777" w:rsidR="00220092" w:rsidRPr="00220092" w:rsidRDefault="00220092" w:rsidP="0029257C">
      <w:pPr>
        <w:spacing w:before="80" w:after="40"/>
        <w:ind w:left="709"/>
        <w:contextualSpacing/>
        <w:rPr>
          <w:rFonts w:ascii="Arial" w:hAnsi="Arial" w:cs="Arial"/>
          <w:sz w:val="21"/>
          <w:szCs w:val="21"/>
          <w:lang w:val="en-US"/>
        </w:rPr>
      </w:pPr>
    </w:p>
    <w:p w14:paraId="55BDD9F1" w14:textId="75B0056D" w:rsidR="00111C3F" w:rsidRPr="00220092" w:rsidRDefault="00220092" w:rsidP="00C14231">
      <w:pPr>
        <w:spacing w:after="60"/>
        <w:ind w:left="709"/>
        <w:rPr>
          <w:rFonts w:ascii="Arial" w:hAnsi="Arial" w:cs="Arial"/>
          <w:b/>
          <w:bCs/>
          <w:color w:val="0070C0"/>
          <w:sz w:val="21"/>
          <w:szCs w:val="21"/>
          <w:lang w:val="en-US"/>
        </w:rPr>
      </w:pPr>
      <w:r w:rsidRPr="00220092">
        <w:rPr>
          <w:rFonts w:ascii="Arial" w:hAnsi="Arial" w:cs="Arial"/>
          <w:b/>
          <w:bCs/>
          <w:color w:val="0070C0"/>
          <w:sz w:val="21"/>
          <w:szCs w:val="21"/>
          <w:lang w:val="en-US"/>
        </w:rPr>
        <w:t>The</w:t>
      </w:r>
      <w:r w:rsidR="00111C3F" w:rsidRPr="00220092">
        <w:rPr>
          <w:rFonts w:ascii="Arial" w:hAnsi="Arial" w:cs="Arial"/>
          <w:b/>
          <w:bCs/>
          <w:color w:val="0070C0"/>
          <w:sz w:val="21"/>
          <w:szCs w:val="21"/>
          <w:lang w:val="en-US"/>
        </w:rPr>
        <w:t xml:space="preserve"> K</w:t>
      </w:r>
      <w:r w:rsidR="00C14231" w:rsidRPr="00220092">
        <w:rPr>
          <w:rFonts w:ascii="Arial" w:hAnsi="Arial" w:cs="Arial"/>
          <w:b/>
          <w:bCs/>
          <w:color w:val="0070C0"/>
          <w:sz w:val="21"/>
          <w:szCs w:val="21"/>
          <w:lang w:val="en-US"/>
        </w:rPr>
        <w:t>LEINE</w:t>
      </w:r>
      <w:r w:rsidR="00111C3F" w:rsidRPr="00220092">
        <w:rPr>
          <w:rFonts w:ascii="Arial" w:hAnsi="Arial" w:cs="Arial"/>
          <w:b/>
          <w:bCs/>
          <w:color w:val="0070C0"/>
          <w:sz w:val="21"/>
          <w:szCs w:val="21"/>
          <w:lang w:val="en-US"/>
        </w:rPr>
        <w:t xml:space="preserve"> T</w:t>
      </w:r>
      <w:r w:rsidR="00056731" w:rsidRPr="00220092">
        <w:rPr>
          <w:rFonts w:ascii="Arial" w:hAnsi="Arial" w:cs="Arial"/>
          <w:b/>
          <w:bCs/>
          <w:color w:val="0070C0"/>
          <w:sz w:val="21"/>
          <w:szCs w:val="21"/>
          <w:lang w:val="en-US"/>
        </w:rPr>
        <w:t>AS</w:t>
      </w:r>
      <w:r w:rsidR="00111C3F" w:rsidRPr="00220092">
        <w:rPr>
          <w:rFonts w:ascii="Arial" w:hAnsi="Arial" w:cs="Arial"/>
          <w:b/>
          <w:bCs/>
          <w:color w:val="0070C0"/>
          <w:sz w:val="21"/>
          <w:szCs w:val="21"/>
          <w:lang w:val="en-US"/>
        </w:rPr>
        <w:t xml:space="preserve"> </w:t>
      </w:r>
      <w:r w:rsidRPr="00220092">
        <w:rPr>
          <w:rFonts w:ascii="Arial" w:hAnsi="Arial" w:cs="Arial"/>
          <w:b/>
          <w:bCs/>
          <w:color w:val="0070C0"/>
          <w:sz w:val="21"/>
          <w:szCs w:val="21"/>
          <w:lang w:val="en-US"/>
        </w:rPr>
        <w:t>s</w:t>
      </w:r>
      <w:r w:rsidR="00111C3F" w:rsidRPr="00220092">
        <w:rPr>
          <w:rFonts w:ascii="Arial" w:hAnsi="Arial" w:cs="Arial"/>
          <w:b/>
          <w:bCs/>
          <w:color w:val="0070C0"/>
          <w:sz w:val="21"/>
          <w:szCs w:val="21"/>
          <w:lang w:val="en-US"/>
        </w:rPr>
        <w:t>tandard</w:t>
      </w:r>
    </w:p>
    <w:p w14:paraId="2197B83A" w14:textId="3FC4EF09" w:rsidR="00BD2A3C" w:rsidRPr="00220092" w:rsidRDefault="00220092" w:rsidP="002404E1">
      <w:pPr>
        <w:spacing w:before="80" w:after="40"/>
        <w:ind w:left="1418"/>
        <w:contextualSpacing/>
        <w:rPr>
          <w:rFonts w:ascii="Arial" w:hAnsi="Arial" w:cs="Arial"/>
          <w:sz w:val="21"/>
          <w:szCs w:val="21"/>
          <w:lang w:val="en-US"/>
        </w:rPr>
      </w:pPr>
      <w:r w:rsidRPr="00220092">
        <w:rPr>
          <w:rFonts w:ascii="Arial" w:hAnsi="Arial" w:cs="Arial"/>
          <w:sz w:val="21"/>
          <w:szCs w:val="21"/>
          <w:lang w:val="en-US"/>
        </w:rPr>
        <w:t>We also use Ex versions for the relevant basic modules in non-Ex systems. In case of increasing requirements (e.g. changed conditions of use at the place of use or higher, legal requirements) on the operator's side, the SMALL TOUCH can be upgraded to conform to ATEX for Zone 2 or Zone 1 in a technically and legally safe manner.</w:t>
      </w:r>
    </w:p>
    <w:p w14:paraId="54835B6A" w14:textId="77777777" w:rsidR="004B5726" w:rsidRPr="00220092" w:rsidRDefault="004B5726" w:rsidP="004B5726">
      <w:pPr>
        <w:shd w:val="clear" w:color="auto" w:fill="FFFFFF"/>
        <w:ind w:left="1418"/>
        <w:rPr>
          <w:rFonts w:ascii="Arial" w:hAnsi="Arial" w:cs="Arial"/>
          <w:sz w:val="21"/>
          <w:szCs w:val="21"/>
          <w:lang w:val="en-US"/>
        </w:rPr>
      </w:pPr>
    </w:p>
    <w:tbl>
      <w:tblPr>
        <w:tblStyle w:val="Tabellenraster"/>
        <w:tblW w:w="8364" w:type="dxa"/>
        <w:tblInd w:w="562" w:type="dxa"/>
        <w:tblLook w:val="04A0" w:firstRow="1" w:lastRow="0" w:firstColumn="1" w:lastColumn="0" w:noHBand="0" w:noVBand="1"/>
      </w:tblPr>
      <w:tblGrid>
        <w:gridCol w:w="8364"/>
      </w:tblGrid>
      <w:tr w:rsidR="006159C4" w:rsidRPr="00220092" w14:paraId="24564890" w14:textId="77777777" w:rsidTr="00E022DA">
        <w:tc>
          <w:tcPr>
            <w:tcW w:w="8364" w:type="dxa"/>
          </w:tcPr>
          <w:p w14:paraId="7AC9A1EF" w14:textId="292872C5" w:rsidR="006159C4" w:rsidRPr="00220092" w:rsidRDefault="00220092" w:rsidP="005F7258">
            <w:pPr>
              <w:ind w:firstLine="709"/>
              <w:rPr>
                <w:rFonts w:ascii="Arial" w:hAnsi="Arial" w:cs="Arial"/>
                <w:b/>
                <w:i/>
                <w:iCs/>
                <w:sz w:val="21"/>
                <w:szCs w:val="21"/>
                <w:lang w:val="en-US"/>
              </w:rPr>
            </w:pPr>
            <w:r>
              <w:rPr>
                <w:rFonts w:ascii="Arial" w:hAnsi="Arial" w:cs="Arial"/>
                <w:b/>
                <w:i/>
                <w:iCs/>
                <w:color w:val="808080" w:themeColor="background1" w:themeShade="80"/>
                <w:sz w:val="21"/>
                <w:szCs w:val="21"/>
                <w:lang w:val="en-US"/>
              </w:rPr>
              <w:t>tender</w:t>
            </w:r>
            <w:r w:rsidR="006159C4" w:rsidRPr="00220092">
              <w:rPr>
                <w:rFonts w:ascii="Arial" w:hAnsi="Arial" w:cs="Arial"/>
                <w:b/>
                <w:i/>
                <w:iCs/>
                <w:color w:val="808080" w:themeColor="background1" w:themeShade="80"/>
                <w:sz w:val="21"/>
                <w:szCs w:val="21"/>
                <w:lang w:val="en-US"/>
              </w:rPr>
              <w:t xml:space="preserve"> </w:t>
            </w:r>
            <w:r w:rsidRPr="00220092">
              <w:rPr>
                <w:rFonts w:ascii="Arial" w:hAnsi="Arial" w:cs="Arial"/>
                <w:b/>
                <w:i/>
                <w:iCs/>
                <w:color w:val="808080" w:themeColor="background1" w:themeShade="80"/>
                <w:sz w:val="21"/>
                <w:szCs w:val="21"/>
                <w:lang w:val="en-US"/>
              </w:rPr>
              <w:t>header for</w:t>
            </w:r>
            <w:r w:rsidR="006159C4" w:rsidRPr="00220092">
              <w:rPr>
                <w:rFonts w:ascii="Arial" w:hAnsi="Arial" w:cs="Arial"/>
                <w:b/>
                <w:i/>
                <w:iCs/>
                <w:color w:val="808080" w:themeColor="background1" w:themeShade="80"/>
                <w:sz w:val="21"/>
                <w:szCs w:val="21"/>
                <w:lang w:val="en-US"/>
              </w:rPr>
              <w:t xml:space="preserve"> </w:t>
            </w:r>
            <w:proofErr w:type="gramStart"/>
            <w:r w:rsidR="006159C4" w:rsidRPr="00220092">
              <w:rPr>
                <w:rFonts w:ascii="Arial" w:hAnsi="Arial" w:cs="Arial"/>
                <w:b/>
                <w:i/>
                <w:iCs/>
                <w:color w:val="808080" w:themeColor="background1" w:themeShade="80"/>
                <w:sz w:val="21"/>
                <w:szCs w:val="21"/>
                <w:lang w:val="en-US"/>
              </w:rPr>
              <w:t>n</w:t>
            </w:r>
            <w:r w:rsidRPr="00220092">
              <w:rPr>
                <w:rFonts w:ascii="Arial" w:hAnsi="Arial" w:cs="Arial"/>
                <w:b/>
                <w:i/>
                <w:iCs/>
                <w:color w:val="808080" w:themeColor="background1" w:themeShade="80"/>
                <w:sz w:val="21"/>
                <w:szCs w:val="21"/>
                <w:lang w:val="en-US"/>
              </w:rPr>
              <w:t>on</w:t>
            </w:r>
            <w:r w:rsidR="006159C4" w:rsidRPr="00220092">
              <w:rPr>
                <w:rFonts w:ascii="Arial" w:hAnsi="Arial" w:cs="Arial"/>
                <w:b/>
                <w:i/>
                <w:iCs/>
                <w:color w:val="808080" w:themeColor="background1" w:themeShade="80"/>
                <w:sz w:val="21"/>
                <w:szCs w:val="21"/>
                <w:lang w:val="en-US"/>
              </w:rPr>
              <w:t xml:space="preserve"> EX</w:t>
            </w:r>
            <w:proofErr w:type="gramEnd"/>
            <w:r w:rsidR="006159C4" w:rsidRPr="00220092">
              <w:rPr>
                <w:rFonts w:ascii="Arial" w:hAnsi="Arial" w:cs="Arial"/>
                <w:b/>
                <w:i/>
                <w:iCs/>
                <w:color w:val="808080" w:themeColor="background1" w:themeShade="80"/>
                <w:sz w:val="21"/>
                <w:szCs w:val="21"/>
                <w:lang w:val="en-US"/>
              </w:rPr>
              <w:t xml:space="preserve"> </w:t>
            </w:r>
            <w:r w:rsidRPr="00220092">
              <w:rPr>
                <w:rFonts w:ascii="Arial" w:hAnsi="Arial" w:cs="Arial"/>
                <w:b/>
                <w:i/>
                <w:iCs/>
                <w:color w:val="808080" w:themeColor="background1" w:themeShade="80"/>
                <w:sz w:val="21"/>
                <w:szCs w:val="21"/>
                <w:lang w:val="en-US"/>
              </w:rPr>
              <w:t>v</w:t>
            </w:r>
            <w:r w:rsidR="006159C4" w:rsidRPr="00220092">
              <w:rPr>
                <w:rFonts w:ascii="Arial" w:hAnsi="Arial" w:cs="Arial"/>
                <w:b/>
                <w:i/>
                <w:iCs/>
                <w:color w:val="808080" w:themeColor="background1" w:themeShade="80"/>
                <w:sz w:val="21"/>
                <w:szCs w:val="21"/>
                <w:lang w:val="en-US"/>
              </w:rPr>
              <w:t>ersion</w:t>
            </w:r>
          </w:p>
        </w:tc>
      </w:tr>
      <w:tr w:rsidR="00622F42" w:rsidRPr="00220092" w14:paraId="6B2D32C5" w14:textId="77777777" w:rsidTr="00E022DA">
        <w:tc>
          <w:tcPr>
            <w:tcW w:w="8364" w:type="dxa"/>
          </w:tcPr>
          <w:p w14:paraId="0D11D8DC" w14:textId="034D64C0" w:rsidR="00220092" w:rsidRPr="00220092" w:rsidRDefault="00220092" w:rsidP="00220092">
            <w:pPr>
              <w:spacing w:before="80" w:after="40"/>
              <w:ind w:firstLine="709"/>
              <w:contextualSpacing/>
              <w:rPr>
                <w:rFonts w:ascii="Arial" w:hAnsi="Arial" w:cs="Arial"/>
                <w:b/>
                <w:sz w:val="21"/>
                <w:szCs w:val="21"/>
                <w:lang w:val="en-US"/>
              </w:rPr>
            </w:pPr>
            <w:r w:rsidRPr="00220092">
              <w:rPr>
                <w:rFonts w:ascii="Arial" w:hAnsi="Arial" w:cs="Arial"/>
                <w:b/>
                <w:sz w:val="21"/>
                <w:szCs w:val="21"/>
                <w:lang w:val="en-US"/>
              </w:rPr>
              <w:t xml:space="preserve">Fully automatic sludge water discharge system model </w:t>
            </w:r>
            <w:r w:rsidRPr="00220092">
              <w:rPr>
                <w:rFonts w:ascii="Arial" w:hAnsi="Arial" w:cs="Arial"/>
                <w:b/>
                <w:sz w:val="24"/>
                <w:szCs w:val="24"/>
                <w:lang w:val="en-US"/>
              </w:rPr>
              <w:t xml:space="preserve">TAS 4 </w:t>
            </w:r>
            <w:bookmarkStart w:id="0" w:name="_GoBack"/>
            <w:bookmarkEnd w:id="0"/>
            <w:proofErr w:type="gramStart"/>
            <w:r w:rsidRPr="00220092">
              <w:rPr>
                <w:rFonts w:ascii="Arial" w:hAnsi="Arial" w:cs="Arial"/>
                <w:b/>
                <w:sz w:val="24"/>
                <w:szCs w:val="24"/>
                <w:lang w:val="en-US"/>
              </w:rPr>
              <w:t>no</w:t>
            </w:r>
            <w:r w:rsidRPr="00220092">
              <w:rPr>
                <w:rFonts w:ascii="Arial" w:hAnsi="Arial" w:cs="Arial"/>
                <w:b/>
                <w:sz w:val="24"/>
                <w:szCs w:val="24"/>
                <w:lang w:val="en-US"/>
              </w:rPr>
              <w:t xml:space="preserve">n </w:t>
            </w:r>
            <w:r w:rsidRPr="00220092">
              <w:rPr>
                <w:rFonts w:ascii="Arial" w:hAnsi="Arial" w:cs="Arial"/>
                <w:b/>
                <w:sz w:val="24"/>
                <w:szCs w:val="24"/>
                <w:lang w:val="en-US"/>
              </w:rPr>
              <w:t>Ex</w:t>
            </w:r>
            <w:proofErr w:type="gramEnd"/>
          </w:p>
          <w:p w14:paraId="7DB135E5" w14:textId="1CA1FA73" w:rsidR="00220092" w:rsidRPr="00220092" w:rsidRDefault="00220092" w:rsidP="00220092">
            <w:pPr>
              <w:spacing w:before="80" w:after="40"/>
              <w:ind w:firstLine="709"/>
              <w:contextualSpacing/>
              <w:rPr>
                <w:rFonts w:ascii="Arial" w:hAnsi="Arial" w:cs="Arial"/>
                <w:sz w:val="21"/>
                <w:szCs w:val="21"/>
                <w:lang w:val="en-US"/>
              </w:rPr>
            </w:pPr>
            <w:r w:rsidRPr="00220092">
              <w:rPr>
                <w:rFonts w:ascii="Arial" w:hAnsi="Arial" w:cs="Arial"/>
                <w:sz w:val="21"/>
                <w:szCs w:val="21"/>
                <w:lang w:val="en-US"/>
              </w:rPr>
              <w:t>Mounting according to machinery directive 2006/42/EC, EMC, CE</w:t>
            </w:r>
          </w:p>
          <w:p w14:paraId="0A795136" w14:textId="126D8BA7" w:rsidR="00622F42" w:rsidRPr="00220092" w:rsidRDefault="00220092" w:rsidP="00220092">
            <w:pPr>
              <w:spacing w:before="80" w:after="40"/>
              <w:ind w:left="709"/>
              <w:contextualSpacing/>
              <w:rPr>
                <w:rFonts w:ascii="Arial" w:hAnsi="Arial" w:cs="Arial"/>
                <w:sz w:val="21"/>
                <w:szCs w:val="21"/>
                <w:lang w:val="en-US"/>
              </w:rPr>
            </w:pPr>
            <w:r w:rsidRPr="00220092">
              <w:rPr>
                <w:rFonts w:ascii="Arial" w:hAnsi="Arial" w:cs="Arial"/>
                <w:sz w:val="21"/>
                <w:szCs w:val="21"/>
                <w:lang w:val="en-US"/>
              </w:rPr>
              <w:t>Construction, cabling and operation are adapted at the location of the TAS to the on-site conditions in accordance with UVV.</w:t>
            </w:r>
          </w:p>
        </w:tc>
      </w:tr>
      <w:tr w:rsidR="006159C4" w:rsidRPr="00A33126" w14:paraId="0E8C5100" w14:textId="77777777" w:rsidTr="008D6F40">
        <w:tc>
          <w:tcPr>
            <w:tcW w:w="8364" w:type="dxa"/>
          </w:tcPr>
          <w:p w14:paraId="3576183B" w14:textId="14857CDE" w:rsidR="006159C4" w:rsidRPr="00080E0C" w:rsidRDefault="00220092" w:rsidP="005F7258">
            <w:pPr>
              <w:ind w:firstLine="709"/>
              <w:rPr>
                <w:rFonts w:ascii="Arial" w:hAnsi="Arial" w:cs="Arial"/>
                <w:b/>
                <w:i/>
                <w:iCs/>
                <w:color w:val="808080" w:themeColor="background1" w:themeShade="80"/>
                <w:sz w:val="21"/>
                <w:szCs w:val="21"/>
              </w:rPr>
            </w:pPr>
            <w:r>
              <w:rPr>
                <w:rFonts w:ascii="Arial" w:hAnsi="Arial" w:cs="Arial"/>
                <w:b/>
                <w:i/>
                <w:iCs/>
                <w:color w:val="808080" w:themeColor="background1" w:themeShade="80"/>
                <w:sz w:val="21"/>
                <w:szCs w:val="21"/>
                <w:lang w:val="en-US"/>
              </w:rPr>
              <w:t>tender</w:t>
            </w:r>
            <w:r w:rsidRPr="00220092">
              <w:rPr>
                <w:rFonts w:ascii="Arial" w:hAnsi="Arial" w:cs="Arial"/>
                <w:b/>
                <w:i/>
                <w:iCs/>
                <w:color w:val="808080" w:themeColor="background1" w:themeShade="80"/>
                <w:sz w:val="21"/>
                <w:szCs w:val="21"/>
                <w:lang w:val="en-US"/>
              </w:rPr>
              <w:t xml:space="preserve"> header for </w:t>
            </w:r>
            <w:r>
              <w:rPr>
                <w:rFonts w:ascii="Arial" w:hAnsi="Arial" w:cs="Arial"/>
                <w:b/>
                <w:i/>
                <w:iCs/>
                <w:color w:val="808080" w:themeColor="background1" w:themeShade="80"/>
                <w:sz w:val="21"/>
                <w:szCs w:val="21"/>
                <w:lang w:val="en-US"/>
              </w:rPr>
              <w:t>AT</w:t>
            </w:r>
            <w:r w:rsidRPr="00220092">
              <w:rPr>
                <w:rFonts w:ascii="Arial" w:hAnsi="Arial" w:cs="Arial"/>
                <w:b/>
                <w:i/>
                <w:iCs/>
                <w:color w:val="808080" w:themeColor="background1" w:themeShade="80"/>
                <w:sz w:val="21"/>
                <w:szCs w:val="21"/>
                <w:lang w:val="en-US"/>
              </w:rPr>
              <w:t>EX version</w:t>
            </w:r>
            <w:r w:rsidRPr="00080E0C">
              <w:rPr>
                <w:rFonts w:ascii="Arial" w:hAnsi="Arial" w:cs="Arial"/>
                <w:b/>
                <w:i/>
                <w:iCs/>
                <w:color w:val="808080" w:themeColor="background1" w:themeShade="80"/>
                <w:sz w:val="21"/>
                <w:szCs w:val="21"/>
              </w:rPr>
              <w:t xml:space="preserve"> </w:t>
            </w:r>
          </w:p>
        </w:tc>
      </w:tr>
      <w:tr w:rsidR="007B5085" w:rsidRPr="006B57AA" w14:paraId="75F4513A" w14:textId="77777777" w:rsidTr="008D6F40">
        <w:tc>
          <w:tcPr>
            <w:tcW w:w="8364" w:type="dxa"/>
          </w:tcPr>
          <w:p w14:paraId="7F3C37DA" w14:textId="4B7FDCFB" w:rsidR="007B5085" w:rsidRPr="00220092" w:rsidRDefault="00220092" w:rsidP="008D6F40">
            <w:pPr>
              <w:ind w:firstLine="709"/>
              <w:jc w:val="both"/>
              <w:rPr>
                <w:rFonts w:ascii="Arial" w:hAnsi="Arial" w:cs="Arial"/>
                <w:b/>
                <w:sz w:val="21"/>
                <w:szCs w:val="21"/>
                <w:lang w:val="en-US"/>
              </w:rPr>
            </w:pPr>
            <w:r w:rsidRPr="00220092">
              <w:rPr>
                <w:rFonts w:ascii="Arial" w:hAnsi="Arial" w:cs="Arial"/>
                <w:b/>
                <w:sz w:val="21"/>
                <w:szCs w:val="21"/>
                <w:lang w:val="en-US"/>
              </w:rPr>
              <w:t xml:space="preserve">Fully automatic sludge water discharge system model </w:t>
            </w:r>
            <w:r w:rsidR="007B5085" w:rsidRPr="00220092">
              <w:rPr>
                <w:rFonts w:ascii="Arial" w:hAnsi="Arial" w:cs="Arial"/>
                <w:b/>
                <w:sz w:val="24"/>
                <w:szCs w:val="24"/>
                <w:lang w:val="en-US"/>
              </w:rPr>
              <w:t>TAS 4 ATEX</w:t>
            </w:r>
          </w:p>
          <w:p w14:paraId="2DCB479F" w14:textId="77777777" w:rsidR="008565C5" w:rsidRPr="00220092" w:rsidRDefault="008565C5" w:rsidP="008565C5">
            <w:pPr>
              <w:spacing w:before="80" w:after="40"/>
              <w:ind w:firstLine="709"/>
              <w:contextualSpacing/>
              <w:rPr>
                <w:rFonts w:ascii="Arial" w:hAnsi="Arial" w:cs="Arial"/>
                <w:sz w:val="21"/>
                <w:szCs w:val="21"/>
                <w:lang w:val="en-US"/>
              </w:rPr>
            </w:pPr>
            <w:r w:rsidRPr="00220092">
              <w:rPr>
                <w:rFonts w:ascii="Arial" w:hAnsi="Arial" w:cs="Arial"/>
                <w:sz w:val="21"/>
                <w:szCs w:val="21"/>
                <w:lang w:val="en-US"/>
              </w:rPr>
              <w:t>Mounting according to machinery directive 2006/42/EC, EMC, CE</w:t>
            </w:r>
          </w:p>
          <w:p w14:paraId="2D371B13" w14:textId="67F716F7" w:rsidR="007E1D1A" w:rsidRDefault="008565C5" w:rsidP="008565C5">
            <w:pPr>
              <w:spacing w:before="80" w:after="40"/>
              <w:ind w:left="709"/>
              <w:contextualSpacing/>
              <w:rPr>
                <w:rFonts w:ascii="Arial" w:hAnsi="Arial" w:cs="Arial"/>
                <w:sz w:val="21"/>
                <w:szCs w:val="21"/>
                <w:lang w:val="en-US"/>
              </w:rPr>
            </w:pPr>
            <w:r w:rsidRPr="00220092">
              <w:rPr>
                <w:rFonts w:ascii="Arial" w:hAnsi="Arial" w:cs="Arial"/>
                <w:sz w:val="21"/>
                <w:szCs w:val="21"/>
                <w:lang w:val="en-US"/>
              </w:rPr>
              <w:t>Construction, cabling and operation are adapted at the location of the TAS to the on-site conditions in accordance with UVV.</w:t>
            </w:r>
          </w:p>
          <w:p w14:paraId="0D38DD39" w14:textId="77777777" w:rsidR="008565C5" w:rsidRPr="00220092" w:rsidRDefault="008565C5" w:rsidP="008565C5">
            <w:pPr>
              <w:spacing w:before="80" w:after="40"/>
              <w:ind w:left="709"/>
              <w:contextualSpacing/>
              <w:rPr>
                <w:rFonts w:ascii="Arial" w:hAnsi="Arial" w:cs="Arial"/>
                <w:sz w:val="21"/>
                <w:szCs w:val="21"/>
                <w:lang w:val="en-US"/>
              </w:rPr>
            </w:pPr>
          </w:p>
          <w:p w14:paraId="3616735B" w14:textId="364EF0C5" w:rsidR="007E1D1A" w:rsidRPr="006B57AA" w:rsidRDefault="006B57AA" w:rsidP="007E1D1A">
            <w:pPr>
              <w:shd w:val="clear" w:color="auto" w:fill="FFFFFF"/>
              <w:ind w:left="993" w:hanging="284"/>
              <w:rPr>
                <w:rFonts w:ascii="Arial" w:hAnsi="Arial" w:cs="Arial"/>
                <w:b/>
                <w:sz w:val="21"/>
                <w:szCs w:val="21"/>
                <w:lang w:val="en-US"/>
              </w:rPr>
            </w:pPr>
            <w:r w:rsidRPr="006B57AA">
              <w:rPr>
                <w:rFonts w:ascii="Arial" w:hAnsi="Arial" w:cs="Arial"/>
                <w:b/>
                <w:sz w:val="21"/>
                <w:szCs w:val="21"/>
                <w:lang w:val="en-US"/>
              </w:rPr>
              <w:t>Plant equipment for Ex zones/areas</w:t>
            </w:r>
            <w:r w:rsidRPr="006B57AA">
              <w:rPr>
                <w:rFonts w:ascii="Arial" w:hAnsi="Arial" w:cs="Arial"/>
                <w:b/>
                <w:sz w:val="21"/>
                <w:szCs w:val="21"/>
                <w:lang w:val="en-US"/>
              </w:rPr>
              <w:t xml:space="preserve"> </w:t>
            </w:r>
            <w:r w:rsidR="00801E89" w:rsidRPr="00173972">
              <w:rPr>
                <w:rFonts w:ascii="Arial" w:hAnsi="Arial"/>
                <w:i/>
              </w:rPr>
              <w:fldChar w:fldCharType="begin">
                <w:ffData>
                  <w:name w:val=""/>
                  <w:enabled/>
                  <w:calcOnExit w:val="0"/>
                  <w:checkBox>
                    <w:sizeAuto/>
                    <w:default w:val="1"/>
                  </w:checkBox>
                </w:ffData>
              </w:fldChar>
            </w:r>
            <w:r w:rsidR="00801E89" w:rsidRPr="006B57AA">
              <w:rPr>
                <w:rFonts w:ascii="Arial" w:hAnsi="Arial"/>
                <w:i/>
                <w:lang w:val="en-US"/>
              </w:rPr>
              <w:instrText xml:space="preserve"> FORMCHECKBOX </w:instrText>
            </w:r>
            <w:r w:rsidR="009A1CE5">
              <w:rPr>
                <w:rFonts w:ascii="Arial" w:hAnsi="Arial"/>
                <w:i/>
              </w:rPr>
            </w:r>
            <w:r w:rsidR="009A1CE5">
              <w:rPr>
                <w:rFonts w:ascii="Arial" w:hAnsi="Arial"/>
                <w:i/>
              </w:rPr>
              <w:fldChar w:fldCharType="separate"/>
            </w:r>
            <w:r w:rsidR="00801E89" w:rsidRPr="00173972">
              <w:rPr>
                <w:rFonts w:ascii="Arial" w:hAnsi="Arial"/>
                <w:i/>
              </w:rPr>
              <w:fldChar w:fldCharType="end"/>
            </w:r>
          </w:p>
          <w:p w14:paraId="16544087" w14:textId="77777777" w:rsidR="007E1D1A" w:rsidRPr="006B57AA" w:rsidRDefault="007E1D1A" w:rsidP="007E1D1A">
            <w:pPr>
              <w:shd w:val="clear" w:color="auto" w:fill="FFFFFF"/>
              <w:ind w:left="993" w:hanging="284"/>
              <w:rPr>
                <w:rFonts w:ascii="Arial" w:hAnsi="Arial" w:cs="Arial"/>
                <w:sz w:val="8"/>
                <w:szCs w:val="8"/>
                <w:lang w:val="en-US"/>
              </w:rPr>
            </w:pPr>
            <w:r w:rsidRPr="006B57AA">
              <w:rPr>
                <w:rFonts w:ascii="Arial" w:hAnsi="Arial" w:cs="Arial"/>
                <w:sz w:val="8"/>
                <w:szCs w:val="8"/>
                <w:lang w:val="en-US"/>
              </w:rPr>
              <w:t xml:space="preserve"> </w:t>
            </w:r>
          </w:p>
          <w:p w14:paraId="3675543A" w14:textId="4460F73B" w:rsidR="00AA4AEB" w:rsidRPr="00173972" w:rsidRDefault="006B57AA" w:rsidP="00CB5430">
            <w:pPr>
              <w:pStyle w:val="Listenabsatz"/>
              <w:numPr>
                <w:ilvl w:val="0"/>
                <w:numId w:val="16"/>
              </w:numPr>
              <w:shd w:val="clear" w:color="auto" w:fill="FFFFFF"/>
              <w:rPr>
                <w:rFonts w:ascii="Arial" w:hAnsi="Arial" w:cs="Arial"/>
                <w:sz w:val="21"/>
                <w:szCs w:val="21"/>
              </w:rPr>
            </w:pPr>
            <w:r w:rsidRPr="00173972">
              <w:rPr>
                <w:rFonts w:ascii="Arial" w:hAnsi="Arial"/>
                <w:i/>
              </w:rPr>
              <w:t>I</w:t>
            </w:r>
            <w:r w:rsidR="00AA4AEB" w:rsidRPr="00173972">
              <w:rPr>
                <w:rFonts w:ascii="Arial" w:hAnsi="Arial"/>
                <w:i/>
              </w:rPr>
              <w:t>n</w:t>
            </w:r>
            <w:r>
              <w:rPr>
                <w:rFonts w:ascii="Arial" w:hAnsi="Arial"/>
                <w:i/>
              </w:rPr>
              <w:t>side tank</w:t>
            </w:r>
            <w:r w:rsidR="00AA4AEB" w:rsidRPr="00173972">
              <w:rPr>
                <w:rFonts w:ascii="Arial" w:hAnsi="Arial"/>
                <w:i/>
              </w:rPr>
              <w:br/>
            </w:r>
            <w:r w:rsidR="00801E89" w:rsidRPr="00173972">
              <w:rPr>
                <w:rFonts w:ascii="Arial" w:hAnsi="Arial"/>
                <w:i/>
              </w:rPr>
              <w:fldChar w:fldCharType="begin">
                <w:ffData>
                  <w:name w:val=""/>
                  <w:enabled/>
                  <w:calcOnExit w:val="0"/>
                  <w:checkBox>
                    <w:sizeAuto/>
                    <w:default w:val="0"/>
                  </w:checkBox>
                </w:ffData>
              </w:fldChar>
            </w:r>
            <w:r w:rsidR="00801E89" w:rsidRPr="00173972">
              <w:rPr>
                <w:rFonts w:ascii="Arial" w:hAnsi="Arial"/>
                <w:i/>
              </w:rPr>
              <w:instrText xml:space="preserve"> FORMCHECKBOX </w:instrText>
            </w:r>
            <w:r w:rsidR="009A1CE5">
              <w:rPr>
                <w:rFonts w:ascii="Arial" w:hAnsi="Arial"/>
                <w:i/>
              </w:rPr>
            </w:r>
            <w:r w:rsidR="009A1CE5">
              <w:rPr>
                <w:rFonts w:ascii="Arial" w:hAnsi="Arial"/>
                <w:i/>
              </w:rPr>
              <w:fldChar w:fldCharType="separate"/>
            </w:r>
            <w:r w:rsidR="00801E89" w:rsidRPr="00173972">
              <w:rPr>
                <w:rFonts w:ascii="Arial" w:hAnsi="Arial"/>
                <w:i/>
              </w:rPr>
              <w:fldChar w:fldCharType="end"/>
            </w:r>
            <w:r w:rsidR="00801E89" w:rsidRPr="00173972">
              <w:rPr>
                <w:rFonts w:ascii="Arial" w:hAnsi="Arial"/>
                <w:i/>
              </w:rPr>
              <w:t xml:space="preserve"> </w:t>
            </w:r>
            <w:r w:rsidR="001D7232" w:rsidRPr="00173972">
              <w:rPr>
                <w:rFonts w:ascii="Arial" w:hAnsi="Arial" w:cs="Arial"/>
                <w:sz w:val="21"/>
                <w:szCs w:val="21"/>
              </w:rPr>
              <w:t>Zone 1</w:t>
            </w:r>
            <w:r w:rsidR="00AA4AEB" w:rsidRPr="00173972">
              <w:rPr>
                <w:rFonts w:ascii="Arial" w:hAnsi="Arial" w:cs="Arial"/>
                <w:sz w:val="21"/>
                <w:szCs w:val="21"/>
              </w:rPr>
              <w:br/>
            </w:r>
            <w:r w:rsidR="00AA4AEB" w:rsidRPr="00173972">
              <w:rPr>
                <w:rFonts w:ascii="Arial" w:hAnsi="Arial"/>
                <w:i/>
              </w:rPr>
              <w:fldChar w:fldCharType="begin">
                <w:ffData>
                  <w:name w:val=""/>
                  <w:enabled/>
                  <w:calcOnExit w:val="0"/>
                  <w:checkBox>
                    <w:sizeAuto/>
                    <w:default w:val="0"/>
                  </w:checkBox>
                </w:ffData>
              </w:fldChar>
            </w:r>
            <w:r w:rsidR="00AA4AEB" w:rsidRPr="00173972">
              <w:rPr>
                <w:rFonts w:ascii="Arial" w:hAnsi="Arial"/>
                <w:i/>
              </w:rPr>
              <w:instrText xml:space="preserve"> FORMCHECKBOX </w:instrText>
            </w:r>
            <w:r w:rsidR="009A1CE5">
              <w:rPr>
                <w:rFonts w:ascii="Arial" w:hAnsi="Arial"/>
                <w:i/>
              </w:rPr>
            </w:r>
            <w:r w:rsidR="009A1CE5">
              <w:rPr>
                <w:rFonts w:ascii="Arial" w:hAnsi="Arial"/>
                <w:i/>
              </w:rPr>
              <w:fldChar w:fldCharType="separate"/>
            </w:r>
            <w:r w:rsidR="00AA4AEB" w:rsidRPr="00173972">
              <w:rPr>
                <w:rFonts w:ascii="Arial" w:hAnsi="Arial"/>
                <w:i/>
              </w:rPr>
              <w:fldChar w:fldCharType="end"/>
            </w:r>
            <w:r w:rsidR="00AA4AEB" w:rsidRPr="00173972">
              <w:rPr>
                <w:rFonts w:ascii="Arial" w:hAnsi="Arial"/>
                <w:i/>
              </w:rPr>
              <w:t xml:space="preserve"> </w:t>
            </w:r>
            <w:r w:rsidR="00AA4AEB" w:rsidRPr="00173972">
              <w:rPr>
                <w:rFonts w:ascii="Arial" w:hAnsi="Arial" w:cs="Arial"/>
                <w:sz w:val="21"/>
                <w:szCs w:val="21"/>
              </w:rPr>
              <w:t xml:space="preserve">Zone </w:t>
            </w:r>
            <w:r w:rsidR="00DE2CE8" w:rsidRPr="00173972">
              <w:rPr>
                <w:rFonts w:ascii="Arial" w:hAnsi="Arial" w:cs="Arial"/>
                <w:sz w:val="21"/>
                <w:szCs w:val="21"/>
              </w:rPr>
              <w:t>2</w:t>
            </w:r>
          </w:p>
          <w:p w14:paraId="6CAE5020" w14:textId="77777777" w:rsidR="00AA4AEB" w:rsidRPr="00173972" w:rsidRDefault="00AA4AEB" w:rsidP="00AA4AEB">
            <w:pPr>
              <w:shd w:val="clear" w:color="auto" w:fill="FFFFFF"/>
              <w:ind w:left="993" w:hanging="284"/>
              <w:rPr>
                <w:rFonts w:ascii="Arial" w:hAnsi="Arial" w:cs="Arial"/>
                <w:sz w:val="21"/>
                <w:szCs w:val="21"/>
              </w:rPr>
            </w:pPr>
          </w:p>
          <w:p w14:paraId="6D77972C" w14:textId="297340AE" w:rsidR="007A5D34" w:rsidRPr="00173972" w:rsidRDefault="006B57AA" w:rsidP="00CB5430">
            <w:pPr>
              <w:pStyle w:val="Listenabsatz"/>
              <w:numPr>
                <w:ilvl w:val="0"/>
                <w:numId w:val="16"/>
              </w:numPr>
              <w:shd w:val="clear" w:color="auto" w:fill="FFFFFF"/>
              <w:rPr>
                <w:rFonts w:ascii="Arial" w:hAnsi="Arial" w:cs="Arial"/>
                <w:sz w:val="21"/>
                <w:szCs w:val="21"/>
              </w:rPr>
            </w:pPr>
            <w:r>
              <w:rPr>
                <w:rFonts w:ascii="Arial" w:hAnsi="Arial"/>
                <w:i/>
              </w:rPr>
              <w:t>Outside tank</w:t>
            </w:r>
            <w:r w:rsidRPr="00173972">
              <w:rPr>
                <w:rFonts w:ascii="Arial" w:hAnsi="Arial"/>
                <w:i/>
              </w:rPr>
              <w:t xml:space="preserve"> </w:t>
            </w:r>
            <w:r w:rsidR="00173972" w:rsidRPr="00173972">
              <w:rPr>
                <w:rFonts w:ascii="Arial" w:hAnsi="Arial"/>
                <w:i/>
              </w:rPr>
              <w:br/>
            </w:r>
          </w:p>
          <w:p w14:paraId="41051897" w14:textId="2EC660C2" w:rsidR="007A5D34" w:rsidRPr="006B57AA" w:rsidRDefault="006B57AA" w:rsidP="00173972">
            <w:pPr>
              <w:pStyle w:val="Listenabsatz"/>
              <w:ind w:left="1310" w:hanging="284"/>
              <w:rPr>
                <w:rFonts w:ascii="Arial" w:hAnsi="Arial"/>
                <w:i/>
                <w:lang w:val="en-US"/>
              </w:rPr>
            </w:pPr>
            <w:r w:rsidRPr="006B57AA">
              <w:rPr>
                <w:rFonts w:ascii="Arial" w:hAnsi="Arial" w:cs="Arial"/>
                <w:sz w:val="21"/>
                <w:szCs w:val="21"/>
                <w:lang w:val="en-US"/>
              </w:rPr>
              <w:t>T</w:t>
            </w:r>
            <w:r w:rsidRPr="006B57AA">
              <w:rPr>
                <w:rFonts w:ascii="Arial" w:hAnsi="Arial" w:cs="Arial"/>
                <w:sz w:val="21"/>
                <w:szCs w:val="21"/>
                <w:lang w:val="en-US"/>
              </w:rPr>
              <w:t>he following requirements apply to</w:t>
            </w:r>
            <w:r w:rsidR="00173972" w:rsidRPr="006B57AA">
              <w:rPr>
                <w:rFonts w:ascii="Arial" w:hAnsi="Arial" w:cs="Arial"/>
                <w:sz w:val="21"/>
                <w:szCs w:val="21"/>
                <w:lang w:val="en-US"/>
              </w:rPr>
              <w:t>:</w:t>
            </w:r>
            <w:r w:rsidR="00173972" w:rsidRPr="006B57AA">
              <w:rPr>
                <w:rFonts w:ascii="Arial" w:hAnsi="Arial" w:cs="Arial"/>
                <w:sz w:val="21"/>
                <w:szCs w:val="21"/>
                <w:lang w:val="en-US"/>
              </w:rPr>
              <w:br/>
            </w:r>
            <w:r w:rsidR="007A5D34" w:rsidRPr="006B57AA">
              <w:rPr>
                <w:rFonts w:ascii="Arial" w:hAnsi="Arial" w:cs="Arial"/>
                <w:sz w:val="21"/>
                <w:szCs w:val="21"/>
                <w:lang w:val="en-US"/>
              </w:rPr>
              <w:br/>
            </w:r>
            <w:r w:rsidR="007A5D34" w:rsidRPr="00173972">
              <w:rPr>
                <w:rFonts w:ascii="Arial" w:hAnsi="Arial"/>
                <w:i/>
              </w:rPr>
              <w:fldChar w:fldCharType="begin">
                <w:ffData>
                  <w:name w:val=""/>
                  <w:enabled/>
                  <w:calcOnExit w:val="0"/>
                  <w:checkBox>
                    <w:sizeAuto/>
                    <w:default w:val="0"/>
                  </w:checkBox>
                </w:ffData>
              </w:fldChar>
            </w:r>
            <w:r w:rsidR="007A5D34" w:rsidRPr="006B57AA">
              <w:rPr>
                <w:rFonts w:ascii="Arial" w:hAnsi="Arial"/>
                <w:i/>
                <w:lang w:val="en-US"/>
              </w:rPr>
              <w:instrText xml:space="preserve"> FORMCHECKBOX </w:instrText>
            </w:r>
            <w:r w:rsidR="009A1CE5">
              <w:rPr>
                <w:rFonts w:ascii="Arial" w:hAnsi="Arial"/>
                <w:i/>
              </w:rPr>
            </w:r>
            <w:r w:rsidR="009A1CE5">
              <w:rPr>
                <w:rFonts w:ascii="Arial" w:hAnsi="Arial"/>
                <w:i/>
              </w:rPr>
              <w:fldChar w:fldCharType="separate"/>
            </w:r>
            <w:r w:rsidR="007A5D34" w:rsidRPr="00173972">
              <w:rPr>
                <w:rFonts w:ascii="Arial" w:hAnsi="Arial"/>
                <w:i/>
              </w:rPr>
              <w:fldChar w:fldCharType="end"/>
            </w:r>
            <w:r w:rsidR="007A5D34" w:rsidRPr="006B57AA">
              <w:rPr>
                <w:rFonts w:ascii="Arial" w:hAnsi="Arial"/>
                <w:i/>
                <w:lang w:val="en-US"/>
              </w:rPr>
              <w:t xml:space="preserve"> </w:t>
            </w:r>
            <w:r w:rsidRPr="006B57AA">
              <w:rPr>
                <w:rFonts w:ascii="Arial" w:hAnsi="Arial"/>
                <w:iCs/>
                <w:lang w:val="en-US"/>
              </w:rPr>
              <w:t>e</w:t>
            </w:r>
            <w:r w:rsidRPr="006B57AA">
              <w:rPr>
                <w:rFonts w:ascii="Arial" w:hAnsi="Arial" w:cs="Arial"/>
                <w:sz w:val="21"/>
                <w:szCs w:val="21"/>
                <w:lang w:val="en-US"/>
              </w:rPr>
              <w:t>ntire construction</w:t>
            </w:r>
            <w:r w:rsidR="007A5D34" w:rsidRPr="006B57AA">
              <w:rPr>
                <w:rFonts w:ascii="Arial" w:hAnsi="Arial" w:cs="Arial"/>
                <w:sz w:val="21"/>
                <w:szCs w:val="21"/>
                <w:lang w:val="en-US"/>
              </w:rPr>
              <w:br/>
            </w:r>
            <w:r w:rsidR="007A5D34" w:rsidRPr="00173972">
              <w:rPr>
                <w:rFonts w:ascii="Arial" w:hAnsi="Arial"/>
                <w:i/>
              </w:rPr>
              <w:fldChar w:fldCharType="begin">
                <w:ffData>
                  <w:name w:val=""/>
                  <w:enabled/>
                  <w:calcOnExit w:val="0"/>
                  <w:checkBox>
                    <w:sizeAuto/>
                    <w:default w:val="0"/>
                  </w:checkBox>
                </w:ffData>
              </w:fldChar>
            </w:r>
            <w:r w:rsidR="007A5D34" w:rsidRPr="006B57AA">
              <w:rPr>
                <w:rFonts w:ascii="Arial" w:hAnsi="Arial"/>
                <w:i/>
                <w:lang w:val="en-US"/>
              </w:rPr>
              <w:instrText xml:space="preserve"> FORMCHECKBOX </w:instrText>
            </w:r>
            <w:r w:rsidR="009A1CE5">
              <w:rPr>
                <w:rFonts w:ascii="Arial" w:hAnsi="Arial"/>
                <w:i/>
              </w:rPr>
            </w:r>
            <w:r w:rsidR="009A1CE5">
              <w:rPr>
                <w:rFonts w:ascii="Arial" w:hAnsi="Arial"/>
                <w:i/>
              </w:rPr>
              <w:fldChar w:fldCharType="separate"/>
            </w:r>
            <w:r w:rsidR="007A5D34" w:rsidRPr="00173972">
              <w:rPr>
                <w:rFonts w:ascii="Arial" w:hAnsi="Arial"/>
                <w:i/>
              </w:rPr>
              <w:fldChar w:fldCharType="end"/>
            </w:r>
            <w:r w:rsidR="007A5D34" w:rsidRPr="006B57AA">
              <w:rPr>
                <w:rFonts w:ascii="Arial" w:hAnsi="Arial"/>
                <w:i/>
                <w:lang w:val="en-US"/>
              </w:rPr>
              <w:t xml:space="preserve"> </w:t>
            </w:r>
            <w:r w:rsidRPr="006B57AA">
              <w:rPr>
                <w:rFonts w:ascii="Arial" w:hAnsi="Arial" w:cs="Arial"/>
                <w:sz w:val="21"/>
                <w:szCs w:val="21"/>
                <w:lang w:val="en-US"/>
              </w:rPr>
              <w:t>limited to building/</w:t>
            </w:r>
            <w:r>
              <w:rPr>
                <w:rFonts w:ascii="Arial" w:hAnsi="Arial" w:cs="Arial"/>
                <w:sz w:val="21"/>
                <w:szCs w:val="21"/>
                <w:lang w:val="en-US"/>
              </w:rPr>
              <w:t xml:space="preserve"> </w:t>
            </w:r>
            <w:r w:rsidRPr="006B57AA">
              <w:rPr>
                <w:rFonts w:ascii="Arial" w:hAnsi="Arial" w:cs="Arial"/>
                <w:sz w:val="21"/>
                <w:szCs w:val="21"/>
                <w:lang w:val="en-US"/>
              </w:rPr>
              <w:t>maintenance hatch</w:t>
            </w:r>
          </w:p>
          <w:p w14:paraId="3606ECBC" w14:textId="25E07273" w:rsidR="00DE2CE8" w:rsidRPr="006B57AA" w:rsidRDefault="00AA4AEB" w:rsidP="00173972">
            <w:pPr>
              <w:shd w:val="clear" w:color="auto" w:fill="FFFFFF"/>
              <w:ind w:left="1593" w:hanging="142"/>
              <w:rPr>
                <w:rFonts w:ascii="Arial" w:hAnsi="Arial" w:cs="Arial"/>
                <w:sz w:val="21"/>
                <w:szCs w:val="21"/>
                <w:lang w:val="en-US"/>
              </w:rPr>
            </w:pPr>
            <w:r w:rsidRPr="006B57AA">
              <w:rPr>
                <w:rFonts w:ascii="Arial" w:hAnsi="Arial"/>
                <w:i/>
                <w:lang w:val="en-US"/>
              </w:rPr>
              <w:br/>
            </w:r>
            <w:r w:rsidR="001A5423" w:rsidRPr="00173972">
              <w:rPr>
                <w:rFonts w:ascii="Arial" w:hAnsi="Arial"/>
                <w:i/>
              </w:rPr>
              <w:fldChar w:fldCharType="begin">
                <w:ffData>
                  <w:name w:val=""/>
                  <w:enabled/>
                  <w:calcOnExit w:val="0"/>
                  <w:checkBox>
                    <w:sizeAuto/>
                    <w:default w:val="0"/>
                  </w:checkBox>
                </w:ffData>
              </w:fldChar>
            </w:r>
            <w:r w:rsidR="001A5423" w:rsidRPr="006B57AA">
              <w:rPr>
                <w:rFonts w:ascii="Arial" w:hAnsi="Arial"/>
                <w:i/>
                <w:lang w:val="en-US"/>
              </w:rPr>
              <w:instrText xml:space="preserve"> FORMCHECKBOX </w:instrText>
            </w:r>
            <w:r w:rsidR="009A1CE5">
              <w:rPr>
                <w:rFonts w:ascii="Arial" w:hAnsi="Arial"/>
                <w:i/>
              </w:rPr>
            </w:r>
            <w:r w:rsidR="009A1CE5">
              <w:rPr>
                <w:rFonts w:ascii="Arial" w:hAnsi="Arial"/>
                <w:i/>
              </w:rPr>
              <w:fldChar w:fldCharType="separate"/>
            </w:r>
            <w:r w:rsidR="001A5423" w:rsidRPr="00173972">
              <w:rPr>
                <w:rFonts w:ascii="Arial" w:hAnsi="Arial"/>
                <w:i/>
              </w:rPr>
              <w:fldChar w:fldCharType="end"/>
            </w:r>
            <w:r w:rsidR="001A5423" w:rsidRPr="006B57AA">
              <w:rPr>
                <w:rFonts w:ascii="Arial" w:hAnsi="Arial"/>
                <w:i/>
                <w:lang w:val="en-US"/>
              </w:rPr>
              <w:t xml:space="preserve"> </w:t>
            </w:r>
            <w:r w:rsidR="001A5423" w:rsidRPr="006B57AA">
              <w:rPr>
                <w:rFonts w:ascii="Arial" w:hAnsi="Arial" w:cs="Arial"/>
                <w:sz w:val="21"/>
                <w:szCs w:val="21"/>
                <w:lang w:val="en-US"/>
              </w:rPr>
              <w:t xml:space="preserve">Zone 1 </w:t>
            </w:r>
            <w:r w:rsidR="006B57AA" w:rsidRPr="006B57AA">
              <w:rPr>
                <w:rFonts w:ascii="Arial" w:hAnsi="Arial" w:cs="Arial"/>
                <w:sz w:val="21"/>
                <w:szCs w:val="21"/>
                <w:lang w:val="en-US"/>
              </w:rPr>
              <w:t>adjoining</w:t>
            </w:r>
            <w:r w:rsidR="006B57AA" w:rsidRPr="006B57AA">
              <w:rPr>
                <w:rFonts w:ascii="Arial" w:hAnsi="Arial" w:cs="Arial"/>
                <w:sz w:val="21"/>
                <w:szCs w:val="21"/>
                <w:lang w:val="en-US"/>
              </w:rPr>
              <w:t xml:space="preserve"> </w:t>
            </w:r>
            <w:r w:rsidR="007B474A" w:rsidRPr="006B57AA">
              <w:rPr>
                <w:rFonts w:ascii="Arial" w:hAnsi="Arial" w:cs="Arial"/>
                <w:sz w:val="21"/>
                <w:szCs w:val="21"/>
                <w:lang w:val="en-US"/>
              </w:rPr>
              <w:t>a)</w:t>
            </w:r>
            <w:r w:rsidR="00DE2CE8" w:rsidRPr="006B57AA">
              <w:rPr>
                <w:rFonts w:ascii="Arial" w:hAnsi="Arial" w:cs="Arial"/>
                <w:sz w:val="21"/>
                <w:szCs w:val="21"/>
                <w:lang w:val="en-US"/>
              </w:rPr>
              <w:t xml:space="preserve"> (</w:t>
            </w:r>
            <w:r w:rsidR="006B57AA" w:rsidRPr="006B57AA">
              <w:rPr>
                <w:rFonts w:ascii="Arial" w:hAnsi="Arial" w:cs="Arial"/>
                <w:sz w:val="21"/>
                <w:szCs w:val="21"/>
                <w:lang w:val="en-US"/>
              </w:rPr>
              <w:t>up to</w:t>
            </w:r>
            <w:r w:rsidR="00DE2CE8" w:rsidRPr="006B57AA">
              <w:rPr>
                <w:rFonts w:ascii="Arial" w:hAnsi="Arial" w:cs="Arial"/>
                <w:sz w:val="21"/>
                <w:szCs w:val="21"/>
                <w:lang w:val="en-US"/>
              </w:rPr>
              <w:t xml:space="preserve"> 1m </w:t>
            </w:r>
            <w:r w:rsidR="006B57AA" w:rsidRPr="006B57AA">
              <w:rPr>
                <w:rFonts w:ascii="Arial" w:hAnsi="Arial" w:cs="Arial"/>
                <w:sz w:val="21"/>
                <w:szCs w:val="21"/>
                <w:lang w:val="en-US"/>
              </w:rPr>
              <w:t>r</w:t>
            </w:r>
            <w:r w:rsidR="00DE2CE8" w:rsidRPr="006B57AA">
              <w:rPr>
                <w:rFonts w:ascii="Arial" w:hAnsi="Arial" w:cs="Arial"/>
                <w:sz w:val="21"/>
                <w:szCs w:val="21"/>
                <w:lang w:val="en-US"/>
              </w:rPr>
              <w:t>adius)</w:t>
            </w:r>
            <w:r w:rsidR="00DE2CE8" w:rsidRPr="006B57AA">
              <w:rPr>
                <w:rFonts w:ascii="Arial" w:hAnsi="Arial" w:cs="Arial"/>
                <w:sz w:val="21"/>
                <w:szCs w:val="21"/>
                <w:lang w:val="en-US"/>
              </w:rPr>
              <w:br/>
            </w:r>
            <w:r w:rsidR="00DE2CE8" w:rsidRPr="00173972">
              <w:rPr>
                <w:rFonts w:ascii="Arial" w:hAnsi="Arial"/>
                <w:i/>
              </w:rPr>
              <w:fldChar w:fldCharType="begin">
                <w:ffData>
                  <w:name w:val=""/>
                  <w:enabled/>
                  <w:calcOnExit w:val="0"/>
                  <w:checkBox>
                    <w:sizeAuto/>
                    <w:default w:val="0"/>
                  </w:checkBox>
                </w:ffData>
              </w:fldChar>
            </w:r>
            <w:r w:rsidR="00DE2CE8" w:rsidRPr="006B57AA">
              <w:rPr>
                <w:rFonts w:ascii="Arial" w:hAnsi="Arial"/>
                <w:i/>
                <w:lang w:val="en-US"/>
              </w:rPr>
              <w:instrText xml:space="preserve"> FORMCHECKBOX </w:instrText>
            </w:r>
            <w:r w:rsidR="009A1CE5">
              <w:rPr>
                <w:rFonts w:ascii="Arial" w:hAnsi="Arial"/>
                <w:i/>
              </w:rPr>
            </w:r>
            <w:r w:rsidR="009A1CE5">
              <w:rPr>
                <w:rFonts w:ascii="Arial" w:hAnsi="Arial"/>
                <w:i/>
              </w:rPr>
              <w:fldChar w:fldCharType="separate"/>
            </w:r>
            <w:r w:rsidR="00DE2CE8" w:rsidRPr="00173972">
              <w:rPr>
                <w:rFonts w:ascii="Arial" w:hAnsi="Arial"/>
                <w:i/>
              </w:rPr>
              <w:fldChar w:fldCharType="end"/>
            </w:r>
            <w:r w:rsidR="00DE2CE8" w:rsidRPr="006B57AA">
              <w:rPr>
                <w:rFonts w:ascii="Arial" w:hAnsi="Arial"/>
                <w:i/>
                <w:lang w:val="en-US"/>
              </w:rPr>
              <w:t xml:space="preserve"> </w:t>
            </w:r>
            <w:r w:rsidR="00DE2CE8" w:rsidRPr="006B57AA">
              <w:rPr>
                <w:rFonts w:ascii="Arial" w:hAnsi="Arial" w:cs="Arial"/>
                <w:sz w:val="21"/>
                <w:szCs w:val="21"/>
                <w:lang w:val="en-US"/>
              </w:rPr>
              <w:t xml:space="preserve">Zone 2 </w:t>
            </w:r>
            <w:r w:rsidR="006B57AA" w:rsidRPr="006B57AA">
              <w:rPr>
                <w:rFonts w:ascii="Arial" w:hAnsi="Arial" w:cs="Arial"/>
                <w:sz w:val="21"/>
                <w:szCs w:val="21"/>
                <w:lang w:val="en-US"/>
              </w:rPr>
              <w:t>adjoining</w:t>
            </w:r>
            <w:r w:rsidR="006B57AA" w:rsidRPr="006B57AA">
              <w:rPr>
                <w:rFonts w:ascii="Arial" w:hAnsi="Arial" w:cs="Arial"/>
                <w:sz w:val="21"/>
                <w:szCs w:val="21"/>
                <w:lang w:val="en-US"/>
              </w:rPr>
              <w:t xml:space="preserve"> </w:t>
            </w:r>
            <w:r w:rsidR="007B474A" w:rsidRPr="006B57AA">
              <w:rPr>
                <w:rFonts w:ascii="Arial" w:hAnsi="Arial" w:cs="Arial"/>
                <w:sz w:val="21"/>
                <w:szCs w:val="21"/>
                <w:lang w:val="en-US"/>
              </w:rPr>
              <w:t>a)</w:t>
            </w:r>
            <w:r w:rsidR="00DE2CE8" w:rsidRPr="006B57AA">
              <w:rPr>
                <w:rFonts w:ascii="Arial" w:hAnsi="Arial" w:cs="Arial"/>
                <w:sz w:val="21"/>
                <w:szCs w:val="21"/>
                <w:lang w:val="en-US"/>
              </w:rPr>
              <w:t xml:space="preserve"> (</w:t>
            </w:r>
            <w:r w:rsidR="006B57AA" w:rsidRPr="006B57AA">
              <w:rPr>
                <w:rFonts w:ascii="Arial" w:hAnsi="Arial" w:cs="Arial"/>
                <w:sz w:val="21"/>
                <w:szCs w:val="21"/>
                <w:lang w:val="en-US"/>
              </w:rPr>
              <w:t>up to</w:t>
            </w:r>
            <w:r w:rsidR="00DE2CE8" w:rsidRPr="006B57AA">
              <w:rPr>
                <w:rFonts w:ascii="Arial" w:hAnsi="Arial" w:cs="Arial"/>
                <w:sz w:val="21"/>
                <w:szCs w:val="21"/>
                <w:lang w:val="en-US"/>
              </w:rPr>
              <w:t xml:space="preserve"> 1m </w:t>
            </w:r>
            <w:r w:rsidR="006B57AA" w:rsidRPr="006B57AA">
              <w:rPr>
                <w:rFonts w:ascii="Arial" w:hAnsi="Arial" w:cs="Arial"/>
                <w:sz w:val="21"/>
                <w:szCs w:val="21"/>
                <w:lang w:val="en-US"/>
              </w:rPr>
              <w:t>r</w:t>
            </w:r>
            <w:r w:rsidR="00DE2CE8" w:rsidRPr="006B57AA">
              <w:rPr>
                <w:rFonts w:ascii="Arial" w:hAnsi="Arial" w:cs="Arial"/>
                <w:sz w:val="21"/>
                <w:szCs w:val="21"/>
                <w:lang w:val="en-US"/>
              </w:rPr>
              <w:t>adius)</w:t>
            </w:r>
            <w:r w:rsidR="00DE2CE8" w:rsidRPr="006B57AA">
              <w:rPr>
                <w:rFonts w:ascii="Arial" w:hAnsi="Arial" w:cs="Arial"/>
                <w:sz w:val="21"/>
                <w:szCs w:val="21"/>
                <w:lang w:val="en-US"/>
              </w:rPr>
              <w:br/>
            </w:r>
            <w:r w:rsidR="00DE2CE8" w:rsidRPr="00173972">
              <w:rPr>
                <w:rFonts w:ascii="Arial" w:hAnsi="Arial"/>
                <w:i/>
              </w:rPr>
              <w:fldChar w:fldCharType="begin">
                <w:ffData>
                  <w:name w:val=""/>
                  <w:enabled/>
                  <w:calcOnExit w:val="0"/>
                  <w:checkBox>
                    <w:sizeAuto/>
                    <w:default w:val="0"/>
                  </w:checkBox>
                </w:ffData>
              </w:fldChar>
            </w:r>
            <w:r w:rsidR="00DE2CE8" w:rsidRPr="006B57AA">
              <w:rPr>
                <w:rFonts w:ascii="Arial" w:hAnsi="Arial"/>
                <w:i/>
                <w:lang w:val="en-US"/>
              </w:rPr>
              <w:instrText xml:space="preserve"> FORMCHECKBOX </w:instrText>
            </w:r>
            <w:r w:rsidR="009A1CE5">
              <w:rPr>
                <w:rFonts w:ascii="Arial" w:hAnsi="Arial"/>
                <w:i/>
              </w:rPr>
            </w:r>
            <w:r w:rsidR="009A1CE5">
              <w:rPr>
                <w:rFonts w:ascii="Arial" w:hAnsi="Arial"/>
                <w:i/>
              </w:rPr>
              <w:fldChar w:fldCharType="separate"/>
            </w:r>
            <w:r w:rsidR="00DE2CE8" w:rsidRPr="00173972">
              <w:rPr>
                <w:rFonts w:ascii="Arial" w:hAnsi="Arial"/>
                <w:i/>
              </w:rPr>
              <w:fldChar w:fldCharType="end"/>
            </w:r>
            <w:r w:rsidR="00DE2CE8" w:rsidRPr="006B57AA">
              <w:rPr>
                <w:rFonts w:ascii="Arial" w:hAnsi="Arial"/>
                <w:i/>
                <w:lang w:val="en-US"/>
              </w:rPr>
              <w:t xml:space="preserve"> </w:t>
            </w:r>
            <w:r w:rsidR="00DE2CE8" w:rsidRPr="006B57AA">
              <w:rPr>
                <w:rFonts w:ascii="Arial" w:hAnsi="Arial" w:cs="Arial"/>
                <w:sz w:val="21"/>
                <w:szCs w:val="21"/>
                <w:lang w:val="en-US"/>
              </w:rPr>
              <w:t>exfre</w:t>
            </w:r>
            <w:r w:rsidR="006B57AA">
              <w:rPr>
                <w:rFonts w:ascii="Arial" w:hAnsi="Arial" w:cs="Arial"/>
                <w:sz w:val="21"/>
                <w:szCs w:val="21"/>
                <w:lang w:val="en-US"/>
              </w:rPr>
              <w:t>e</w:t>
            </w:r>
            <w:r w:rsidR="00DE2CE8" w:rsidRPr="006B57AA">
              <w:rPr>
                <w:rFonts w:ascii="Arial" w:hAnsi="Arial" w:cs="Arial"/>
                <w:sz w:val="21"/>
                <w:szCs w:val="21"/>
                <w:lang w:val="en-US"/>
              </w:rPr>
              <w:t xml:space="preserve"> </w:t>
            </w:r>
            <w:r w:rsidR="006B57AA">
              <w:rPr>
                <w:rFonts w:ascii="Arial" w:hAnsi="Arial" w:cs="Arial"/>
                <w:sz w:val="21"/>
                <w:szCs w:val="21"/>
                <w:lang w:val="en-US"/>
              </w:rPr>
              <w:t>over</w:t>
            </w:r>
            <w:r w:rsidR="00DE2CE8" w:rsidRPr="006B57AA">
              <w:rPr>
                <w:rFonts w:ascii="Arial" w:hAnsi="Arial" w:cs="Arial"/>
                <w:sz w:val="21"/>
                <w:szCs w:val="21"/>
                <w:lang w:val="en-US"/>
              </w:rPr>
              <w:t xml:space="preserve"> 1m </w:t>
            </w:r>
            <w:r w:rsidR="006B57AA">
              <w:rPr>
                <w:rFonts w:ascii="Arial" w:hAnsi="Arial" w:cs="Arial"/>
                <w:sz w:val="21"/>
                <w:szCs w:val="21"/>
                <w:lang w:val="en-US"/>
              </w:rPr>
              <w:t>r</w:t>
            </w:r>
            <w:r w:rsidR="00DE2CE8" w:rsidRPr="006B57AA">
              <w:rPr>
                <w:rFonts w:ascii="Arial" w:hAnsi="Arial" w:cs="Arial"/>
                <w:sz w:val="21"/>
                <w:szCs w:val="21"/>
                <w:lang w:val="en-US"/>
              </w:rPr>
              <w:t>adius</w:t>
            </w:r>
            <w:r w:rsidR="007B474A" w:rsidRPr="006B57AA">
              <w:rPr>
                <w:rFonts w:ascii="Arial" w:hAnsi="Arial" w:cs="Arial"/>
                <w:sz w:val="21"/>
                <w:szCs w:val="21"/>
                <w:lang w:val="en-US"/>
              </w:rPr>
              <w:t xml:space="preserve"> </w:t>
            </w:r>
            <w:r w:rsidR="006B57AA">
              <w:rPr>
                <w:rFonts w:ascii="Arial" w:hAnsi="Arial" w:cs="Arial"/>
                <w:sz w:val="21"/>
                <w:szCs w:val="21"/>
                <w:lang w:val="en-US"/>
              </w:rPr>
              <w:t>to</w:t>
            </w:r>
            <w:r w:rsidR="007B474A" w:rsidRPr="006B57AA">
              <w:rPr>
                <w:rFonts w:ascii="Arial" w:hAnsi="Arial" w:cs="Arial"/>
                <w:sz w:val="21"/>
                <w:szCs w:val="21"/>
                <w:lang w:val="en-US"/>
              </w:rPr>
              <w:t xml:space="preserve"> a)</w:t>
            </w:r>
            <w:r w:rsidR="007B474A" w:rsidRPr="006B57AA">
              <w:rPr>
                <w:rFonts w:ascii="Arial" w:hAnsi="Arial" w:cs="Arial"/>
                <w:sz w:val="21"/>
                <w:szCs w:val="21"/>
                <w:lang w:val="en-US"/>
              </w:rPr>
              <w:br/>
            </w:r>
            <w:r w:rsidR="007B474A" w:rsidRPr="00173972">
              <w:rPr>
                <w:rFonts w:ascii="Arial" w:hAnsi="Arial"/>
                <w:i/>
              </w:rPr>
              <w:fldChar w:fldCharType="begin">
                <w:ffData>
                  <w:name w:val=""/>
                  <w:enabled/>
                  <w:calcOnExit w:val="0"/>
                  <w:checkBox>
                    <w:sizeAuto/>
                    <w:default w:val="0"/>
                  </w:checkBox>
                </w:ffData>
              </w:fldChar>
            </w:r>
            <w:r w:rsidR="007B474A" w:rsidRPr="006B57AA">
              <w:rPr>
                <w:rFonts w:ascii="Arial" w:hAnsi="Arial"/>
                <w:i/>
                <w:lang w:val="en-US"/>
              </w:rPr>
              <w:instrText xml:space="preserve"> FORMCHECKBOX </w:instrText>
            </w:r>
            <w:r w:rsidR="009A1CE5">
              <w:rPr>
                <w:rFonts w:ascii="Arial" w:hAnsi="Arial"/>
                <w:i/>
              </w:rPr>
            </w:r>
            <w:r w:rsidR="009A1CE5">
              <w:rPr>
                <w:rFonts w:ascii="Arial" w:hAnsi="Arial"/>
                <w:i/>
              </w:rPr>
              <w:fldChar w:fldCharType="separate"/>
            </w:r>
            <w:r w:rsidR="007B474A" w:rsidRPr="00173972">
              <w:rPr>
                <w:rFonts w:ascii="Arial" w:hAnsi="Arial"/>
                <w:i/>
              </w:rPr>
              <w:fldChar w:fldCharType="end"/>
            </w:r>
            <w:r w:rsidR="007B474A" w:rsidRPr="006B57AA">
              <w:rPr>
                <w:rFonts w:ascii="Arial" w:hAnsi="Arial"/>
                <w:i/>
                <w:lang w:val="en-US"/>
              </w:rPr>
              <w:t xml:space="preserve"> </w:t>
            </w:r>
            <w:r w:rsidR="007B474A" w:rsidRPr="006B57AA">
              <w:rPr>
                <w:rFonts w:ascii="Arial" w:hAnsi="Arial" w:cs="Arial"/>
                <w:sz w:val="21"/>
                <w:szCs w:val="21"/>
                <w:lang w:val="en-US"/>
              </w:rPr>
              <w:t>exfre</w:t>
            </w:r>
            <w:r w:rsidR="006B57AA">
              <w:rPr>
                <w:rFonts w:ascii="Arial" w:hAnsi="Arial" w:cs="Arial"/>
                <w:sz w:val="21"/>
                <w:szCs w:val="21"/>
                <w:lang w:val="en-US"/>
              </w:rPr>
              <w:t>e</w:t>
            </w:r>
            <w:r w:rsidR="007B474A" w:rsidRPr="006B57AA">
              <w:rPr>
                <w:rFonts w:ascii="Arial" w:hAnsi="Arial" w:cs="Arial"/>
                <w:sz w:val="21"/>
                <w:szCs w:val="21"/>
                <w:lang w:val="en-US"/>
              </w:rPr>
              <w:t xml:space="preserve"> </w:t>
            </w:r>
            <w:r w:rsidR="006B57AA" w:rsidRPr="006B57AA">
              <w:rPr>
                <w:rFonts w:ascii="Arial" w:hAnsi="Arial" w:cs="Arial"/>
                <w:sz w:val="21"/>
                <w:szCs w:val="21"/>
                <w:lang w:val="en-US"/>
              </w:rPr>
              <w:t xml:space="preserve">adjoining </w:t>
            </w:r>
            <w:r w:rsidR="007B474A" w:rsidRPr="006B57AA">
              <w:rPr>
                <w:rFonts w:ascii="Arial" w:hAnsi="Arial" w:cs="Arial"/>
                <w:sz w:val="21"/>
                <w:szCs w:val="21"/>
                <w:lang w:val="en-US"/>
              </w:rPr>
              <w:t>a)</w:t>
            </w:r>
          </w:p>
          <w:p w14:paraId="16E33481" w14:textId="77777777" w:rsidR="007E1D1A" w:rsidRPr="006B57AA" w:rsidRDefault="007E1D1A" w:rsidP="00BB2BC4">
            <w:pPr>
              <w:shd w:val="clear" w:color="auto" w:fill="FFFFFF"/>
              <w:ind w:left="993" w:hanging="284"/>
              <w:rPr>
                <w:rFonts w:ascii="Arial" w:hAnsi="Arial" w:cs="Arial"/>
                <w:sz w:val="21"/>
                <w:szCs w:val="21"/>
                <w:lang w:val="en-US"/>
              </w:rPr>
            </w:pPr>
          </w:p>
          <w:p w14:paraId="26F73D38" w14:textId="58502D35" w:rsidR="00173972" w:rsidRPr="006B57AA" w:rsidRDefault="00173972" w:rsidP="00BB2BC4">
            <w:pPr>
              <w:shd w:val="clear" w:color="auto" w:fill="FFFFFF"/>
              <w:ind w:left="993" w:hanging="284"/>
              <w:rPr>
                <w:rFonts w:ascii="Arial" w:hAnsi="Arial" w:cs="Arial"/>
                <w:sz w:val="21"/>
                <w:szCs w:val="21"/>
                <w:lang w:val="en-US"/>
              </w:rPr>
            </w:pPr>
          </w:p>
        </w:tc>
      </w:tr>
      <w:tr w:rsidR="00E022DA" w:rsidRPr="00097BCA" w14:paraId="6862566C" w14:textId="77777777" w:rsidTr="00E022DA">
        <w:tc>
          <w:tcPr>
            <w:tcW w:w="8364" w:type="dxa"/>
          </w:tcPr>
          <w:p w14:paraId="4E56E340" w14:textId="07245455" w:rsidR="00E022DA" w:rsidRDefault="00E022DA" w:rsidP="00E022DA">
            <w:pPr>
              <w:pStyle w:val="Angebot-Aufzhlung"/>
              <w:numPr>
                <w:ilvl w:val="0"/>
                <w:numId w:val="0"/>
              </w:numPr>
              <w:spacing w:before="180" w:after="120"/>
              <w:rPr>
                <w:rFonts w:ascii="Arial" w:hAnsi="Arial" w:cs="Arial"/>
                <w:b/>
                <w:sz w:val="21"/>
                <w:szCs w:val="21"/>
              </w:rPr>
            </w:pPr>
            <w:r w:rsidRPr="00A33126">
              <w:rPr>
                <w:rFonts w:ascii="Arial" w:hAnsi="Arial" w:cs="Arial"/>
                <w:b/>
                <w:sz w:val="21"/>
                <w:szCs w:val="21"/>
              </w:rPr>
              <w:lastRenderedPageBreak/>
              <w:t>Pos. 1</w:t>
            </w:r>
            <w:r w:rsidRPr="00174E86">
              <w:rPr>
                <w:rFonts w:ascii="Arial" w:hAnsi="Arial" w:cs="Arial"/>
                <w:b/>
                <w:sz w:val="21"/>
                <w:szCs w:val="21"/>
              </w:rPr>
              <w:tab/>
            </w:r>
            <w:r w:rsidR="006B57AA" w:rsidRPr="006B57AA">
              <w:rPr>
                <w:rFonts w:ascii="Arial" w:hAnsi="Arial" w:cs="Arial"/>
                <w:b/>
                <w:sz w:val="21"/>
                <w:szCs w:val="21"/>
              </w:rPr>
              <w:t>Ultrasonic turbidity sensor</w:t>
            </w:r>
          </w:p>
          <w:p w14:paraId="4BBDE33C" w14:textId="77777777" w:rsidR="006B57AA" w:rsidRPr="006B57AA" w:rsidRDefault="006B57AA" w:rsidP="006B57AA">
            <w:pPr>
              <w:pStyle w:val="Angebot-Aufzhlung"/>
              <w:numPr>
                <w:ilvl w:val="0"/>
                <w:numId w:val="15"/>
              </w:numPr>
              <w:tabs>
                <w:tab w:val="left" w:pos="449"/>
                <w:tab w:val="left" w:pos="2552"/>
              </w:tabs>
              <w:spacing w:before="80" w:after="40"/>
              <w:ind w:left="449" w:hanging="284"/>
              <w:contextualSpacing/>
              <w:rPr>
                <w:rFonts w:ascii="Arial" w:hAnsi="Arial" w:cs="Arial"/>
                <w:bCs/>
                <w:sz w:val="21"/>
                <w:szCs w:val="21"/>
              </w:rPr>
            </w:pPr>
            <w:r w:rsidRPr="006B57AA">
              <w:rPr>
                <w:rFonts w:ascii="Arial" w:hAnsi="Arial" w:cs="Arial"/>
                <w:bCs/>
                <w:sz w:val="21"/>
                <w:szCs w:val="21"/>
              </w:rPr>
              <w:t>Ultrasonic sensor in fork version made of stainless steel (1.4571)</w:t>
            </w:r>
          </w:p>
          <w:p w14:paraId="4EC35920" w14:textId="77777777" w:rsidR="006B57AA" w:rsidRPr="006B57AA" w:rsidRDefault="006B57AA" w:rsidP="006B57AA">
            <w:pPr>
              <w:pStyle w:val="Angebot-Aufzhlung"/>
              <w:numPr>
                <w:ilvl w:val="0"/>
                <w:numId w:val="0"/>
              </w:numPr>
              <w:tabs>
                <w:tab w:val="left" w:pos="449"/>
                <w:tab w:val="left" w:pos="2552"/>
              </w:tabs>
              <w:spacing w:before="80" w:after="40"/>
              <w:ind w:left="449"/>
              <w:contextualSpacing/>
              <w:rPr>
                <w:rFonts w:ascii="Arial" w:hAnsi="Arial" w:cs="Arial"/>
                <w:bCs/>
                <w:sz w:val="21"/>
                <w:szCs w:val="21"/>
              </w:rPr>
            </w:pPr>
            <w:r w:rsidRPr="006B57AA">
              <w:rPr>
                <w:rFonts w:ascii="Arial" w:hAnsi="Arial" w:cs="Arial"/>
                <w:bCs/>
                <w:sz w:val="21"/>
                <w:szCs w:val="21"/>
              </w:rPr>
              <w:t xml:space="preserve">cleaning-free, maintenance-free, resistant to aging </w:t>
            </w:r>
          </w:p>
          <w:p w14:paraId="373F02C8" w14:textId="77777777" w:rsidR="006B57AA" w:rsidRPr="006B57AA" w:rsidRDefault="006B57AA" w:rsidP="006B57AA">
            <w:pPr>
              <w:pStyle w:val="Angebot-Aufzhlung"/>
              <w:numPr>
                <w:ilvl w:val="0"/>
                <w:numId w:val="15"/>
              </w:numPr>
              <w:tabs>
                <w:tab w:val="left" w:pos="449"/>
                <w:tab w:val="left" w:pos="2552"/>
              </w:tabs>
              <w:spacing w:before="80" w:after="40"/>
              <w:ind w:left="449" w:hanging="284"/>
              <w:contextualSpacing/>
              <w:rPr>
                <w:rFonts w:ascii="Arial" w:hAnsi="Arial" w:cs="Arial"/>
                <w:bCs/>
                <w:sz w:val="21"/>
                <w:szCs w:val="21"/>
              </w:rPr>
            </w:pPr>
            <w:r w:rsidRPr="006B57AA">
              <w:rPr>
                <w:rFonts w:ascii="Arial" w:hAnsi="Arial" w:cs="Arial"/>
                <w:bCs/>
                <w:sz w:val="21"/>
                <w:szCs w:val="21"/>
              </w:rPr>
              <w:t>with protection device made of stainless steel (1.4571)</w:t>
            </w:r>
          </w:p>
          <w:p w14:paraId="330D8012" w14:textId="075A8A8D" w:rsidR="00E022DA" w:rsidRPr="006B57AA" w:rsidRDefault="006B57AA" w:rsidP="006B57AA">
            <w:pPr>
              <w:pStyle w:val="Angebot-Aufzhlung"/>
              <w:numPr>
                <w:ilvl w:val="0"/>
                <w:numId w:val="15"/>
              </w:numPr>
              <w:tabs>
                <w:tab w:val="left" w:pos="449"/>
                <w:tab w:val="left" w:pos="2552"/>
              </w:tabs>
              <w:spacing w:before="80" w:after="40"/>
              <w:ind w:left="449" w:hanging="284"/>
              <w:contextualSpacing/>
              <w:rPr>
                <w:rFonts w:ascii="Arial" w:hAnsi="Arial" w:cs="Arial"/>
                <w:bCs/>
                <w:sz w:val="21"/>
                <w:szCs w:val="21"/>
              </w:rPr>
            </w:pPr>
            <w:r w:rsidRPr="006B57AA">
              <w:rPr>
                <w:rFonts w:ascii="Arial" w:hAnsi="Arial" w:cs="Arial"/>
                <w:bCs/>
                <w:sz w:val="21"/>
                <w:szCs w:val="21"/>
              </w:rPr>
              <w:t>high-precision measurement independent of colour, movement, sludge floc structure and medium consistency</w:t>
            </w:r>
          </w:p>
          <w:p w14:paraId="0D546DC5" w14:textId="77777777" w:rsidR="006B57AA" w:rsidRPr="006B57AA" w:rsidRDefault="006B57AA" w:rsidP="006B57AA">
            <w:pPr>
              <w:pStyle w:val="Angebot-Aufzhlung"/>
              <w:numPr>
                <w:ilvl w:val="0"/>
                <w:numId w:val="15"/>
              </w:numPr>
              <w:tabs>
                <w:tab w:val="left" w:pos="449"/>
                <w:tab w:val="left" w:pos="2552"/>
              </w:tabs>
              <w:spacing w:before="80" w:after="40"/>
              <w:ind w:left="525"/>
              <w:contextualSpacing/>
              <w:rPr>
                <w:rFonts w:ascii="Arial" w:hAnsi="Arial" w:cs="Arial"/>
                <w:b/>
                <w:sz w:val="21"/>
                <w:szCs w:val="21"/>
                <w:lang w:val="en-US"/>
              </w:rPr>
            </w:pPr>
            <w:r w:rsidRPr="006B57AA">
              <w:rPr>
                <w:rFonts w:ascii="Arial" w:hAnsi="Arial" w:cs="Arial"/>
                <w:b/>
                <w:sz w:val="21"/>
                <w:szCs w:val="21"/>
                <w:lang w:val="en-US"/>
              </w:rPr>
              <w:t xml:space="preserve">Individually adjustable working range 1 to 10 adjustable. </w:t>
            </w:r>
          </w:p>
          <w:p w14:paraId="1930C8A8" w14:textId="5310E3C1" w:rsidR="001001D4" w:rsidRPr="006B57AA" w:rsidRDefault="006B57AA" w:rsidP="006B57AA">
            <w:pPr>
              <w:pStyle w:val="Angebot-Aufzhlung"/>
              <w:numPr>
                <w:ilvl w:val="0"/>
                <w:numId w:val="0"/>
              </w:numPr>
              <w:tabs>
                <w:tab w:val="left" w:pos="449"/>
                <w:tab w:val="left" w:pos="2552"/>
              </w:tabs>
              <w:spacing w:before="80" w:after="40"/>
              <w:ind w:left="165"/>
              <w:contextualSpacing/>
              <w:rPr>
                <w:rFonts w:ascii="Arial" w:hAnsi="Arial" w:cs="Arial"/>
                <w:b/>
                <w:sz w:val="8"/>
                <w:szCs w:val="8"/>
                <w:lang w:val="en-US"/>
              </w:rPr>
            </w:pPr>
            <w:r>
              <w:rPr>
                <w:rFonts w:ascii="Arial" w:hAnsi="Arial" w:cs="Arial"/>
                <w:b/>
                <w:sz w:val="21"/>
                <w:szCs w:val="21"/>
                <w:lang w:val="en-US"/>
              </w:rPr>
              <w:tab/>
            </w:r>
            <w:r w:rsidRPr="006B57AA">
              <w:rPr>
                <w:rFonts w:ascii="Arial" w:hAnsi="Arial" w:cs="Arial"/>
                <w:b/>
                <w:sz w:val="21"/>
                <w:szCs w:val="21"/>
                <w:lang w:val="en-US"/>
              </w:rPr>
              <w:t xml:space="preserve">Standard density measurement approx. 0.05 to 1%, from clear water to </w:t>
            </w:r>
            <w:r>
              <w:rPr>
                <w:rFonts w:ascii="Arial" w:hAnsi="Arial" w:cs="Arial"/>
                <w:b/>
                <w:sz w:val="21"/>
                <w:szCs w:val="21"/>
                <w:lang w:val="en-US"/>
              </w:rPr>
              <w:tab/>
              <w:t xml:space="preserve">sludge </w:t>
            </w:r>
            <w:r w:rsidRPr="006B57AA">
              <w:rPr>
                <w:rFonts w:ascii="Arial" w:hAnsi="Arial" w:cs="Arial"/>
                <w:b/>
                <w:sz w:val="21"/>
                <w:szCs w:val="21"/>
                <w:lang w:val="en-US"/>
              </w:rPr>
              <w:t>water to thin sludge</w:t>
            </w:r>
          </w:p>
          <w:p w14:paraId="517B7CF0" w14:textId="77777777" w:rsidR="00097BCA" w:rsidRPr="00097BCA" w:rsidRDefault="00097BCA" w:rsidP="00097BCA">
            <w:pPr>
              <w:pStyle w:val="Angebot-Aufzhlung"/>
              <w:numPr>
                <w:ilvl w:val="0"/>
                <w:numId w:val="15"/>
              </w:numPr>
              <w:tabs>
                <w:tab w:val="left" w:pos="449"/>
                <w:tab w:val="left" w:pos="2552"/>
              </w:tabs>
              <w:spacing w:before="80" w:after="40"/>
              <w:ind w:left="449" w:hanging="284"/>
              <w:contextualSpacing/>
              <w:rPr>
                <w:rFonts w:ascii="Arial" w:hAnsi="Arial" w:cs="Arial"/>
                <w:bCs/>
                <w:sz w:val="21"/>
                <w:szCs w:val="21"/>
              </w:rPr>
            </w:pPr>
            <w:r w:rsidRPr="00097BCA">
              <w:rPr>
                <w:rFonts w:ascii="Arial" w:hAnsi="Arial" w:cs="Arial"/>
                <w:bCs/>
                <w:sz w:val="21"/>
                <w:szCs w:val="21"/>
              </w:rPr>
              <w:t>Separate fine adjustment device for optimum adjustment to specific turbid water and zone detection</w:t>
            </w:r>
          </w:p>
          <w:p w14:paraId="1616164D" w14:textId="0974D17E" w:rsidR="00E022DA" w:rsidRPr="00097BCA" w:rsidRDefault="00097BCA" w:rsidP="00097BCA">
            <w:pPr>
              <w:pStyle w:val="Angebot-Aufzhlung"/>
              <w:numPr>
                <w:ilvl w:val="0"/>
                <w:numId w:val="15"/>
              </w:numPr>
              <w:tabs>
                <w:tab w:val="left" w:pos="460"/>
                <w:tab w:val="left" w:pos="2552"/>
              </w:tabs>
              <w:spacing w:before="80" w:after="40"/>
              <w:ind w:left="449" w:hanging="284"/>
              <w:contextualSpacing/>
              <w:rPr>
                <w:rFonts w:ascii="Arial" w:hAnsi="Arial" w:cs="Arial"/>
                <w:b/>
                <w:sz w:val="21"/>
                <w:szCs w:val="21"/>
                <w:lang w:val="en-US"/>
              </w:rPr>
            </w:pPr>
            <w:r w:rsidRPr="00097BCA">
              <w:rPr>
                <w:rFonts w:ascii="Arial" w:hAnsi="Arial" w:cs="Arial"/>
                <w:bCs/>
                <w:sz w:val="21"/>
                <w:szCs w:val="21"/>
              </w:rPr>
              <w:t>4 years</w:t>
            </w:r>
            <w:r w:rsidRPr="00097BCA">
              <w:rPr>
                <w:rFonts w:ascii="Arial" w:hAnsi="Arial" w:cs="Arial"/>
                <w:bCs/>
                <w:sz w:val="21"/>
                <w:szCs w:val="21"/>
                <w:lang w:val="en-US"/>
              </w:rPr>
              <w:t xml:space="preserve"> special warranty on the ultrasonic sensor</w:t>
            </w:r>
          </w:p>
        </w:tc>
      </w:tr>
      <w:tr w:rsidR="00C14231" w:rsidRPr="001A69F8" w14:paraId="25AA2F0E" w14:textId="77777777" w:rsidTr="00E022DA">
        <w:tc>
          <w:tcPr>
            <w:tcW w:w="8364" w:type="dxa"/>
          </w:tcPr>
          <w:p w14:paraId="1F9A4DE5" w14:textId="54A5B902" w:rsidR="00C14231" w:rsidRPr="001A69F8" w:rsidRDefault="00C14231" w:rsidP="00C14231">
            <w:pPr>
              <w:pStyle w:val="Angebot-Aufzhlung"/>
              <w:numPr>
                <w:ilvl w:val="0"/>
                <w:numId w:val="0"/>
              </w:numPr>
              <w:tabs>
                <w:tab w:val="left" w:pos="2268"/>
              </w:tabs>
              <w:spacing w:before="180" w:after="120"/>
              <w:ind w:left="743" w:hanging="743"/>
              <w:rPr>
                <w:rFonts w:ascii="Arial" w:hAnsi="Arial" w:cs="Arial"/>
                <w:b/>
                <w:sz w:val="21"/>
                <w:szCs w:val="21"/>
                <w:lang w:val="en-US"/>
              </w:rPr>
            </w:pPr>
            <w:r w:rsidRPr="001A69F8">
              <w:rPr>
                <w:rFonts w:ascii="Arial" w:hAnsi="Arial" w:cs="Arial"/>
                <w:b/>
                <w:sz w:val="21"/>
                <w:szCs w:val="21"/>
                <w:lang w:val="en-US"/>
              </w:rPr>
              <w:t>Pos. 2</w:t>
            </w:r>
            <w:r w:rsidRPr="001A69F8">
              <w:rPr>
                <w:rFonts w:ascii="Arial" w:hAnsi="Arial" w:cs="Arial"/>
                <w:b/>
                <w:sz w:val="21"/>
                <w:szCs w:val="21"/>
                <w:lang w:val="en-US"/>
              </w:rPr>
              <w:tab/>
            </w:r>
            <w:r w:rsidR="001A69F8" w:rsidRPr="001A69F8">
              <w:rPr>
                <w:rFonts w:ascii="Arial" w:hAnsi="Arial" w:cs="Arial"/>
                <w:b/>
                <w:sz w:val="21"/>
                <w:szCs w:val="21"/>
                <w:lang w:val="en-US"/>
              </w:rPr>
              <w:t>Control cabinet</w:t>
            </w:r>
            <w:r w:rsidRPr="001A69F8">
              <w:rPr>
                <w:rFonts w:ascii="Arial" w:hAnsi="Arial" w:cs="Arial"/>
                <w:b/>
                <w:sz w:val="21"/>
                <w:szCs w:val="21"/>
                <w:lang w:val="en-US"/>
              </w:rPr>
              <w:t xml:space="preserve"> (800 x 600 x 300 mm) </w:t>
            </w:r>
            <w:r w:rsidR="001A69F8" w:rsidRPr="001A69F8">
              <w:rPr>
                <w:rFonts w:ascii="Arial" w:hAnsi="Arial" w:cs="Arial"/>
                <w:b/>
                <w:sz w:val="21"/>
                <w:szCs w:val="21"/>
                <w:lang w:val="en-US"/>
              </w:rPr>
              <w:t>with la</w:t>
            </w:r>
            <w:r w:rsidR="001A69F8">
              <w:rPr>
                <w:rFonts w:ascii="Arial" w:hAnsi="Arial" w:cs="Arial"/>
                <w:b/>
                <w:sz w:val="21"/>
                <w:szCs w:val="21"/>
                <w:lang w:val="en-US"/>
              </w:rPr>
              <w:t>rge</w:t>
            </w:r>
            <w:r w:rsidRPr="001A69F8">
              <w:rPr>
                <w:rFonts w:ascii="Arial" w:hAnsi="Arial" w:cs="Arial"/>
                <w:b/>
                <w:sz w:val="21"/>
                <w:szCs w:val="21"/>
                <w:lang w:val="en-US"/>
              </w:rPr>
              <w:t xml:space="preserve"> </w:t>
            </w:r>
            <w:r w:rsidR="001A69F8">
              <w:rPr>
                <w:rFonts w:ascii="Arial" w:hAnsi="Arial" w:cs="Arial"/>
                <w:b/>
                <w:sz w:val="21"/>
                <w:szCs w:val="21"/>
                <w:lang w:val="en-US"/>
              </w:rPr>
              <w:t>window</w:t>
            </w:r>
            <w:r w:rsidRPr="001A69F8">
              <w:rPr>
                <w:rFonts w:ascii="Arial" w:hAnsi="Arial" w:cs="Arial"/>
                <w:b/>
                <w:sz w:val="21"/>
                <w:szCs w:val="21"/>
                <w:lang w:val="en-US"/>
              </w:rPr>
              <w:t xml:space="preserve"> (IP 55)</w:t>
            </w:r>
          </w:p>
          <w:p w14:paraId="2D28E5F5" w14:textId="7B67FDE6" w:rsidR="001A69F8" w:rsidRPr="001A69F8" w:rsidRDefault="001A69F8" w:rsidP="001A69F8">
            <w:pPr>
              <w:pStyle w:val="Angebot-Aufzhlung"/>
              <w:numPr>
                <w:ilvl w:val="0"/>
                <w:numId w:val="15"/>
              </w:numPr>
              <w:tabs>
                <w:tab w:val="left" w:pos="449"/>
                <w:tab w:val="left" w:pos="2552"/>
              </w:tabs>
              <w:spacing w:before="80" w:after="40"/>
              <w:ind w:left="449" w:hanging="284"/>
              <w:contextualSpacing/>
              <w:rPr>
                <w:rFonts w:ascii="Arial" w:hAnsi="Arial" w:cs="Arial"/>
                <w:bCs/>
                <w:sz w:val="21"/>
                <w:szCs w:val="21"/>
                <w:lang w:val="en-US"/>
              </w:rPr>
            </w:pPr>
            <w:r w:rsidRPr="001A69F8">
              <w:rPr>
                <w:rFonts w:ascii="Arial" w:hAnsi="Arial" w:cs="Arial"/>
                <w:bCs/>
                <w:sz w:val="21"/>
                <w:szCs w:val="21"/>
                <w:lang w:val="en-US"/>
              </w:rPr>
              <w:t>Connection data of the control cabinet:</w:t>
            </w:r>
          </w:p>
          <w:p w14:paraId="42E16AA2" w14:textId="77777777" w:rsidR="001A69F8" w:rsidRDefault="001A69F8" w:rsidP="001A69F8">
            <w:pPr>
              <w:pStyle w:val="Angebot-Aufzhlung"/>
              <w:numPr>
                <w:ilvl w:val="0"/>
                <w:numId w:val="15"/>
              </w:numPr>
              <w:tabs>
                <w:tab w:val="left" w:pos="449"/>
                <w:tab w:val="left" w:pos="2552"/>
              </w:tabs>
              <w:spacing w:before="80" w:after="40"/>
              <w:ind w:left="1171" w:hanging="283"/>
              <w:contextualSpacing/>
              <w:rPr>
                <w:rFonts w:ascii="Arial" w:hAnsi="Arial" w:cs="Arial"/>
                <w:bCs/>
                <w:sz w:val="21"/>
                <w:szCs w:val="21"/>
              </w:rPr>
            </w:pPr>
            <w:r w:rsidRPr="001A69F8">
              <w:rPr>
                <w:rFonts w:ascii="Arial" w:hAnsi="Arial" w:cs="Arial"/>
                <w:bCs/>
                <w:sz w:val="21"/>
                <w:szCs w:val="21"/>
              </w:rPr>
              <w:t xml:space="preserve">voltage: 230 / 400 VAC / frequency: 50Hz / </w:t>
            </w:r>
          </w:p>
          <w:p w14:paraId="49A57E15" w14:textId="4EDE57F6" w:rsidR="00C14231" w:rsidRPr="001A69F8" w:rsidRDefault="001A69F8" w:rsidP="001A69F8">
            <w:pPr>
              <w:pStyle w:val="Angebot-Aufzhlung"/>
              <w:numPr>
                <w:ilvl w:val="0"/>
                <w:numId w:val="15"/>
              </w:numPr>
              <w:tabs>
                <w:tab w:val="left" w:pos="449"/>
                <w:tab w:val="left" w:pos="2552"/>
              </w:tabs>
              <w:spacing w:before="80" w:after="40"/>
              <w:ind w:left="1171" w:hanging="283"/>
              <w:contextualSpacing/>
              <w:rPr>
                <w:rFonts w:ascii="Arial" w:hAnsi="Arial" w:cs="Arial"/>
                <w:bCs/>
                <w:sz w:val="21"/>
                <w:szCs w:val="21"/>
                <w:lang w:val="en-US"/>
              </w:rPr>
            </w:pPr>
            <w:r w:rsidRPr="001A69F8">
              <w:rPr>
                <w:rFonts w:ascii="Arial" w:hAnsi="Arial" w:cs="Arial"/>
                <w:bCs/>
                <w:sz w:val="21"/>
                <w:szCs w:val="21"/>
                <w:lang w:val="en-US"/>
              </w:rPr>
              <w:t>Power PN: 2.5 kW Current: 5.5A / Control voltage: 24 VDC</w:t>
            </w:r>
          </w:p>
          <w:p w14:paraId="509956F7" w14:textId="5121A58E" w:rsidR="000B1549" w:rsidRPr="001A69F8" w:rsidRDefault="001A69F8" w:rsidP="00CB5430">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Control cabinet inner door with clearly arranged function display</w:t>
            </w:r>
          </w:p>
        </w:tc>
      </w:tr>
      <w:tr w:rsidR="00E022DA" w:rsidRPr="001A69F8" w14:paraId="26FBF779" w14:textId="77777777" w:rsidTr="00E022DA">
        <w:tc>
          <w:tcPr>
            <w:tcW w:w="8364" w:type="dxa"/>
          </w:tcPr>
          <w:p w14:paraId="516D30DE" w14:textId="26E4257F" w:rsidR="00E022DA" w:rsidRPr="00D5564D" w:rsidRDefault="001A69F8" w:rsidP="002D48D7">
            <w:pPr>
              <w:pStyle w:val="Angebot-Aufzhlung"/>
              <w:numPr>
                <w:ilvl w:val="0"/>
                <w:numId w:val="0"/>
              </w:numPr>
              <w:tabs>
                <w:tab w:val="left" w:pos="1701"/>
              </w:tabs>
              <w:spacing w:before="80" w:after="120"/>
              <w:ind w:left="176"/>
              <w:rPr>
                <w:rFonts w:ascii="Arial" w:hAnsi="Arial" w:cs="Arial"/>
                <w:sz w:val="21"/>
                <w:szCs w:val="21"/>
              </w:rPr>
            </w:pPr>
            <w:r w:rsidRPr="001A69F8">
              <w:rPr>
                <w:rFonts w:ascii="Arial" w:hAnsi="Arial" w:cs="Arial"/>
                <w:sz w:val="21"/>
                <w:szCs w:val="21"/>
              </w:rPr>
              <w:t>Control system</w:t>
            </w:r>
          </w:p>
          <w:p w14:paraId="35AD1B67" w14:textId="442D8B86" w:rsidR="0019500C" w:rsidRPr="0019500C" w:rsidRDefault="0019500C" w:rsidP="00CB5430">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9500C">
              <w:rPr>
                <w:rFonts w:ascii="Arial" w:hAnsi="Arial" w:cs="Arial"/>
                <w:sz w:val="21"/>
                <w:szCs w:val="21"/>
                <w:lang w:val="en-US"/>
              </w:rPr>
              <w:t xml:space="preserve">Controller: Siemens SIMATIC S7-12x </w:t>
            </w:r>
            <w:r>
              <w:rPr>
                <w:rFonts w:ascii="Arial" w:hAnsi="Arial" w:cs="Arial"/>
                <w:sz w:val="21"/>
                <w:szCs w:val="21"/>
                <w:lang w:val="en-US"/>
              </w:rPr>
              <w:t>Serie</w:t>
            </w:r>
          </w:p>
          <w:p w14:paraId="6C1C4B31" w14:textId="7DC418E7" w:rsidR="008E5D76" w:rsidRPr="001A69F8" w:rsidRDefault="008E5D76" w:rsidP="00CB5430">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 xml:space="preserve">Siemens </w:t>
            </w:r>
            <w:r w:rsidR="001A69F8" w:rsidRPr="001A69F8">
              <w:rPr>
                <w:rFonts w:ascii="Arial" w:hAnsi="Arial" w:cs="Arial"/>
                <w:sz w:val="21"/>
                <w:szCs w:val="21"/>
                <w:lang w:val="en-US"/>
              </w:rPr>
              <w:t>t</w:t>
            </w:r>
            <w:r w:rsidRPr="001A69F8">
              <w:rPr>
                <w:rFonts w:ascii="Arial" w:hAnsi="Arial" w:cs="Arial"/>
                <w:sz w:val="21"/>
                <w:szCs w:val="21"/>
                <w:lang w:val="en-US"/>
              </w:rPr>
              <w:t>ext</w:t>
            </w:r>
            <w:r w:rsidR="001A69F8" w:rsidRPr="001A69F8">
              <w:rPr>
                <w:rFonts w:ascii="Arial" w:hAnsi="Arial" w:cs="Arial"/>
                <w:sz w:val="21"/>
                <w:szCs w:val="21"/>
                <w:lang w:val="en-US"/>
              </w:rPr>
              <w:t xml:space="preserve"> </w:t>
            </w:r>
            <w:r w:rsidRPr="001A69F8">
              <w:rPr>
                <w:rFonts w:ascii="Arial" w:hAnsi="Arial" w:cs="Arial"/>
                <w:sz w:val="21"/>
                <w:szCs w:val="21"/>
                <w:lang w:val="en-US"/>
              </w:rPr>
              <w:t>display</w:t>
            </w:r>
            <w:r w:rsidR="001A69F8" w:rsidRPr="001A69F8">
              <w:rPr>
                <w:rFonts w:ascii="Arial" w:hAnsi="Arial" w:cs="Arial"/>
                <w:sz w:val="21"/>
                <w:szCs w:val="21"/>
                <w:lang w:val="en-US"/>
              </w:rPr>
              <w:t>:</w:t>
            </w:r>
            <w:r w:rsidRPr="001A69F8">
              <w:rPr>
                <w:rFonts w:ascii="Arial" w:hAnsi="Arial" w:cs="Arial"/>
                <w:sz w:val="21"/>
                <w:szCs w:val="21"/>
                <w:lang w:val="en-US"/>
              </w:rPr>
              <w:t xml:space="preserve"> </w:t>
            </w:r>
            <w:r w:rsidR="001A69F8" w:rsidRPr="001A69F8">
              <w:rPr>
                <w:rFonts w:ascii="Arial" w:hAnsi="Arial" w:cs="Arial"/>
                <w:sz w:val="21"/>
                <w:szCs w:val="21"/>
                <w:lang w:val="en-US"/>
              </w:rPr>
              <w:t>b</w:t>
            </w:r>
            <w:r w:rsidRPr="001A69F8">
              <w:rPr>
                <w:rFonts w:ascii="Arial" w:hAnsi="Arial" w:cs="Arial"/>
                <w:sz w:val="21"/>
                <w:szCs w:val="21"/>
                <w:lang w:val="en-US"/>
              </w:rPr>
              <w:t xml:space="preserve">asic </w:t>
            </w:r>
            <w:r w:rsidR="001A69F8" w:rsidRPr="001A69F8">
              <w:rPr>
                <w:rFonts w:ascii="Arial" w:hAnsi="Arial" w:cs="Arial"/>
                <w:sz w:val="21"/>
                <w:szCs w:val="21"/>
                <w:lang w:val="en-US"/>
              </w:rPr>
              <w:t>m</w:t>
            </w:r>
            <w:r w:rsidRPr="001A69F8">
              <w:rPr>
                <w:rFonts w:ascii="Arial" w:hAnsi="Arial" w:cs="Arial"/>
                <w:sz w:val="21"/>
                <w:szCs w:val="21"/>
                <w:lang w:val="en-US"/>
              </w:rPr>
              <w:t xml:space="preserve">ono </w:t>
            </w:r>
            <w:r w:rsidR="001A69F8" w:rsidRPr="001A69F8">
              <w:rPr>
                <w:rFonts w:ascii="Arial" w:hAnsi="Arial" w:cs="Arial"/>
                <w:sz w:val="21"/>
                <w:szCs w:val="21"/>
                <w:lang w:val="en-US"/>
              </w:rPr>
              <w:t>with</w:t>
            </w:r>
            <w:r w:rsidRPr="001A69F8">
              <w:rPr>
                <w:rFonts w:ascii="Arial" w:hAnsi="Arial" w:cs="Arial"/>
                <w:sz w:val="21"/>
                <w:szCs w:val="21"/>
                <w:lang w:val="en-US"/>
              </w:rPr>
              <w:t xml:space="preserve"> 3" LCD S/W-</w:t>
            </w:r>
            <w:r w:rsidR="001A69F8" w:rsidRPr="001A69F8">
              <w:rPr>
                <w:rFonts w:ascii="Arial" w:hAnsi="Arial" w:cs="Arial"/>
                <w:sz w:val="21"/>
                <w:szCs w:val="21"/>
                <w:lang w:val="en-US"/>
              </w:rPr>
              <w:t>d</w:t>
            </w:r>
            <w:r w:rsidRPr="001A69F8">
              <w:rPr>
                <w:rFonts w:ascii="Arial" w:hAnsi="Arial" w:cs="Arial"/>
                <w:sz w:val="21"/>
                <w:szCs w:val="21"/>
                <w:lang w:val="en-US"/>
              </w:rPr>
              <w:t xml:space="preserve">isplay </w:t>
            </w:r>
            <w:r w:rsidR="001A69F8" w:rsidRPr="001A69F8">
              <w:rPr>
                <w:rFonts w:ascii="Arial" w:hAnsi="Arial" w:cs="Arial"/>
                <w:sz w:val="21"/>
                <w:szCs w:val="21"/>
                <w:lang w:val="en-US"/>
              </w:rPr>
              <w:t>with</w:t>
            </w:r>
            <w:r w:rsidRPr="001A69F8">
              <w:rPr>
                <w:rFonts w:ascii="Arial" w:hAnsi="Arial" w:cs="Arial"/>
                <w:sz w:val="21"/>
                <w:szCs w:val="21"/>
                <w:lang w:val="en-US"/>
              </w:rPr>
              <w:br/>
            </w:r>
            <w:r w:rsidR="001A69F8" w:rsidRPr="001A69F8">
              <w:rPr>
                <w:rFonts w:ascii="Arial" w:hAnsi="Arial" w:cs="Arial"/>
                <w:sz w:val="21"/>
                <w:szCs w:val="21"/>
                <w:lang w:val="en-US"/>
              </w:rPr>
              <w:t>10 function keys for free setting and parameterization of the system functions; simple, fast direct access to operator menus</w:t>
            </w:r>
          </w:p>
          <w:p w14:paraId="289BAAFC"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Information texts for winter operation</w:t>
            </w:r>
          </w:p>
          <w:p w14:paraId="76FB5066"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adjustable start and pumping times with separate release</w:t>
            </w:r>
          </w:p>
          <w:p w14:paraId="22484481"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 xml:space="preserve">Operating hours counter pump / winch </w:t>
            </w:r>
          </w:p>
          <w:p w14:paraId="4978CE9F"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long-life, LED lights visible from afar</w:t>
            </w:r>
          </w:p>
          <w:p w14:paraId="3A9B87B9"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 xml:space="preserve">Function keys for operating displays and for manual </w:t>
            </w:r>
          </w:p>
          <w:p w14:paraId="7BB29580"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Operation: "Operation" "Turbid water" "Fault</w:t>
            </w:r>
          </w:p>
          <w:p w14:paraId="0D1E52C7"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 xml:space="preserve">terminal-independent display/direct selection keys for quick switchover to manual/automatic for manual operation of the pump </w:t>
            </w:r>
          </w:p>
          <w:p w14:paraId="5F5A58C2"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Function keys "Manual/Automatic", "Pump On/Off", "Lift", "Lower</w:t>
            </w:r>
          </w:p>
          <w:p w14:paraId="280BFAB9"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Rotary switch for fast on/off switching of the control</w:t>
            </w:r>
          </w:p>
          <w:p w14:paraId="6E9E426D"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Control cabinet heating/ventilation</w:t>
            </w:r>
          </w:p>
          <w:p w14:paraId="48674AC8"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automatic frost detection with system protection function</w:t>
            </w:r>
          </w:p>
          <w:p w14:paraId="3DACA5CF"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Terminal strip for remote start, collective fault signal, operating signals</w:t>
            </w:r>
          </w:p>
          <w:p w14:paraId="2361D729"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User-configurable signal/function outputs with optional assignment by the user, electrically isolated Output on terminal strip</w:t>
            </w:r>
          </w:p>
          <w:p w14:paraId="7B87F504"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Locking circuit for use with agitator/mill</w:t>
            </w:r>
          </w:p>
          <w:p w14:paraId="29CF9257" w14:textId="77777777" w:rsidR="001A69F8" w:rsidRPr="001A69F8" w:rsidRDefault="001A69F8" w:rsidP="001A69F8">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1A69F8">
              <w:rPr>
                <w:rFonts w:ascii="Arial" w:hAnsi="Arial" w:cs="Arial"/>
                <w:sz w:val="21"/>
                <w:szCs w:val="21"/>
                <w:lang w:val="en-US"/>
              </w:rPr>
              <w:t>Autonomous travel path detection and end position monitoring</w:t>
            </w:r>
          </w:p>
          <w:p w14:paraId="53DBF60D" w14:textId="77777777" w:rsidR="001A69F8" w:rsidRPr="001A69F8" w:rsidRDefault="001A69F8" w:rsidP="001A69F8">
            <w:pPr>
              <w:pStyle w:val="Angebot-Aufzhlung"/>
              <w:numPr>
                <w:ilvl w:val="0"/>
                <w:numId w:val="15"/>
              </w:numPr>
              <w:tabs>
                <w:tab w:val="left" w:pos="460"/>
                <w:tab w:val="left" w:pos="2552"/>
              </w:tabs>
              <w:spacing w:before="80" w:after="60"/>
              <w:ind w:hanging="1600"/>
              <w:contextualSpacing/>
              <w:rPr>
                <w:rFonts w:ascii="Arial" w:hAnsi="Arial" w:cs="Arial"/>
                <w:sz w:val="21"/>
                <w:szCs w:val="21"/>
              </w:rPr>
            </w:pPr>
            <w:r w:rsidRPr="001A69F8">
              <w:rPr>
                <w:rFonts w:ascii="Arial" w:hAnsi="Arial" w:cs="Arial"/>
                <w:sz w:val="21"/>
                <w:szCs w:val="21"/>
                <w:lang w:val="en-US"/>
              </w:rPr>
              <w:t>Networkability via ProfiNet/Ethernet</w:t>
            </w:r>
          </w:p>
          <w:p w14:paraId="34B91D37" w14:textId="77777777" w:rsidR="001A69F8" w:rsidRPr="001A69F8" w:rsidRDefault="001A69F8" w:rsidP="001A69F8">
            <w:pPr>
              <w:pStyle w:val="Angebot-Aufzhlung"/>
              <w:numPr>
                <w:ilvl w:val="0"/>
                <w:numId w:val="15"/>
              </w:numPr>
              <w:tabs>
                <w:tab w:val="left" w:pos="460"/>
                <w:tab w:val="left" w:pos="2552"/>
              </w:tabs>
              <w:spacing w:before="80" w:after="60"/>
              <w:ind w:hanging="1600"/>
              <w:contextualSpacing/>
              <w:rPr>
                <w:rFonts w:ascii="Arial" w:hAnsi="Arial" w:cs="Arial"/>
                <w:sz w:val="21"/>
                <w:szCs w:val="21"/>
                <w:lang w:val="en-US"/>
              </w:rPr>
            </w:pPr>
            <w:r w:rsidRPr="001A69F8">
              <w:rPr>
                <w:rFonts w:ascii="Arial" w:hAnsi="Arial" w:cs="Arial"/>
                <w:b/>
                <w:bCs/>
                <w:sz w:val="21"/>
                <w:szCs w:val="21"/>
                <w:lang w:val="en-US"/>
              </w:rPr>
              <w:t>Extended requirements/optional versions</w:t>
            </w:r>
          </w:p>
          <w:p w14:paraId="34754D48" w14:textId="76164112" w:rsidR="001A69F8" w:rsidRPr="001A69F8" w:rsidRDefault="001A69F8" w:rsidP="001A69F8">
            <w:pPr>
              <w:pStyle w:val="Angebot-Aufzhlung"/>
              <w:numPr>
                <w:ilvl w:val="0"/>
                <w:numId w:val="0"/>
              </w:numPr>
              <w:tabs>
                <w:tab w:val="left" w:pos="460"/>
                <w:tab w:val="left" w:pos="1313"/>
              </w:tabs>
              <w:spacing w:before="80" w:after="60"/>
              <w:ind w:left="179"/>
              <w:contextualSpacing/>
              <w:rPr>
                <w:rFonts w:ascii="Arial" w:hAnsi="Arial" w:cs="Arial"/>
                <w:sz w:val="21"/>
                <w:szCs w:val="21"/>
                <w:lang w:val="en-US"/>
              </w:rPr>
            </w:pPr>
            <w:r>
              <w:rPr>
                <w:rFonts w:ascii="Arial" w:hAnsi="Arial" w:cs="Arial"/>
                <w:sz w:val="21"/>
                <w:szCs w:val="21"/>
                <w:lang w:val="en-US"/>
              </w:rPr>
              <w:tab/>
            </w:r>
            <w:r>
              <w:rPr>
                <w:rFonts w:ascii="Arial" w:hAnsi="Arial" w:cs="Arial"/>
                <w:sz w:val="21"/>
                <w:szCs w:val="21"/>
                <w:lang w:val="en-US"/>
              </w:rPr>
              <w:tab/>
            </w:r>
            <w:r w:rsidRPr="001A69F8">
              <w:rPr>
                <w:rFonts w:ascii="Arial" w:hAnsi="Arial" w:cs="Arial"/>
                <w:sz w:val="21"/>
                <w:szCs w:val="21"/>
                <w:lang w:val="en-US"/>
              </w:rPr>
              <w:t>+ Profibus-Slave connection</w:t>
            </w:r>
          </w:p>
          <w:p w14:paraId="13228DDD" w14:textId="77777777" w:rsidR="001A69F8" w:rsidRPr="001A69F8" w:rsidRDefault="001A69F8" w:rsidP="001A69F8">
            <w:pPr>
              <w:pStyle w:val="Angebot-Aufzhlung"/>
              <w:numPr>
                <w:ilvl w:val="0"/>
                <w:numId w:val="0"/>
              </w:numPr>
              <w:tabs>
                <w:tab w:val="left" w:pos="460"/>
                <w:tab w:val="left" w:pos="2552"/>
              </w:tabs>
              <w:spacing w:before="80" w:after="60"/>
              <w:ind w:left="1419" w:hanging="106"/>
              <w:contextualSpacing/>
              <w:rPr>
                <w:rFonts w:ascii="Arial" w:hAnsi="Arial" w:cs="Arial"/>
                <w:sz w:val="21"/>
                <w:szCs w:val="21"/>
                <w:lang w:val="en-US"/>
              </w:rPr>
            </w:pPr>
            <w:r w:rsidRPr="001A69F8">
              <w:rPr>
                <w:rFonts w:ascii="Arial" w:hAnsi="Arial" w:cs="Arial"/>
                <w:sz w:val="21"/>
                <w:szCs w:val="21"/>
                <w:lang w:val="en-US"/>
              </w:rPr>
              <w:t>+ with 230V socket and FI switch and / or control cabinet lighting</w:t>
            </w:r>
          </w:p>
          <w:p w14:paraId="2FA90E6F" w14:textId="77777777" w:rsidR="001A69F8" w:rsidRPr="001A69F8" w:rsidRDefault="001A69F8" w:rsidP="001A69F8">
            <w:pPr>
              <w:pStyle w:val="Angebot-Aufzhlung"/>
              <w:numPr>
                <w:ilvl w:val="0"/>
                <w:numId w:val="0"/>
              </w:numPr>
              <w:tabs>
                <w:tab w:val="left" w:pos="460"/>
                <w:tab w:val="left" w:pos="2552"/>
              </w:tabs>
              <w:spacing w:before="80" w:after="60"/>
              <w:ind w:left="1419" w:hanging="106"/>
              <w:contextualSpacing/>
              <w:rPr>
                <w:rFonts w:ascii="Arial" w:hAnsi="Arial" w:cs="Arial"/>
                <w:sz w:val="21"/>
                <w:szCs w:val="21"/>
                <w:lang w:val="en-US"/>
              </w:rPr>
            </w:pPr>
            <w:r w:rsidRPr="001A69F8">
              <w:rPr>
                <w:rFonts w:ascii="Arial" w:hAnsi="Arial" w:cs="Arial"/>
                <w:sz w:val="21"/>
                <w:szCs w:val="21"/>
                <w:lang w:val="en-US"/>
              </w:rPr>
              <w:t>+ Control cabinet air conditioning with heating/active ventilation</w:t>
            </w:r>
          </w:p>
          <w:p w14:paraId="039B862E" w14:textId="77777777" w:rsidR="001A69F8" w:rsidRPr="001A69F8" w:rsidRDefault="001A69F8" w:rsidP="001A69F8">
            <w:pPr>
              <w:pStyle w:val="Angebot-Aufzhlung"/>
              <w:numPr>
                <w:ilvl w:val="0"/>
                <w:numId w:val="0"/>
              </w:numPr>
              <w:tabs>
                <w:tab w:val="left" w:pos="460"/>
                <w:tab w:val="left" w:pos="2552"/>
              </w:tabs>
              <w:spacing w:before="80" w:after="60"/>
              <w:ind w:left="1419" w:hanging="106"/>
              <w:contextualSpacing/>
              <w:rPr>
                <w:rFonts w:ascii="Arial" w:hAnsi="Arial" w:cs="Arial"/>
                <w:sz w:val="21"/>
                <w:szCs w:val="21"/>
                <w:lang w:val="en-US"/>
              </w:rPr>
            </w:pPr>
            <w:r w:rsidRPr="001A69F8">
              <w:rPr>
                <w:rFonts w:ascii="Arial" w:hAnsi="Arial" w:cs="Arial"/>
                <w:sz w:val="21"/>
                <w:szCs w:val="21"/>
                <w:lang w:val="en-US"/>
              </w:rPr>
              <w:t>+ Stainless steel version control cabinet material 1.4301</w:t>
            </w:r>
          </w:p>
          <w:p w14:paraId="6004A915" w14:textId="77777777" w:rsidR="001A69F8" w:rsidRDefault="001A69F8" w:rsidP="001A69F8">
            <w:pPr>
              <w:pStyle w:val="Angebot-Aufzhlung"/>
              <w:numPr>
                <w:ilvl w:val="0"/>
                <w:numId w:val="0"/>
              </w:numPr>
              <w:tabs>
                <w:tab w:val="left" w:pos="460"/>
                <w:tab w:val="left" w:pos="2552"/>
              </w:tabs>
              <w:spacing w:before="80" w:after="60"/>
              <w:ind w:left="1419" w:hanging="106"/>
              <w:contextualSpacing/>
              <w:rPr>
                <w:rFonts w:ascii="Arial" w:hAnsi="Arial" w:cs="Arial"/>
                <w:sz w:val="21"/>
                <w:szCs w:val="21"/>
                <w:lang w:val="en-US"/>
              </w:rPr>
            </w:pPr>
            <w:r w:rsidRPr="001A69F8">
              <w:rPr>
                <w:rFonts w:ascii="Arial" w:hAnsi="Arial" w:cs="Arial"/>
                <w:sz w:val="21"/>
                <w:szCs w:val="21"/>
                <w:lang w:val="en-US"/>
              </w:rPr>
              <w:t>+ stainless steel version kpt. system incl. control cabinet material 1.4571</w:t>
            </w:r>
          </w:p>
          <w:p w14:paraId="3B610E87" w14:textId="77777777" w:rsidR="001A69F8" w:rsidRPr="001A69F8" w:rsidRDefault="00542C93" w:rsidP="00193094">
            <w:pPr>
              <w:pStyle w:val="Angebot-Aufzhlung"/>
              <w:numPr>
                <w:ilvl w:val="0"/>
                <w:numId w:val="0"/>
              </w:numPr>
              <w:tabs>
                <w:tab w:val="left" w:pos="460"/>
                <w:tab w:val="left" w:pos="2552"/>
              </w:tabs>
              <w:spacing w:before="80" w:after="60"/>
              <w:ind w:left="1313"/>
              <w:contextualSpacing/>
              <w:rPr>
                <w:rFonts w:ascii="Arial" w:hAnsi="Arial" w:cs="Arial"/>
                <w:sz w:val="21"/>
                <w:szCs w:val="21"/>
                <w:lang w:val="en-US"/>
              </w:rPr>
            </w:pPr>
            <w:r w:rsidRPr="001A69F8">
              <w:rPr>
                <w:rFonts w:ascii="Arial" w:hAnsi="Arial" w:cs="Arial"/>
                <w:sz w:val="21"/>
                <w:szCs w:val="21"/>
                <w:lang w:val="en-US"/>
              </w:rPr>
              <w:t xml:space="preserve">+ </w:t>
            </w:r>
            <w:r w:rsidRPr="001A69F8">
              <w:rPr>
                <w:rFonts w:ascii="Arial" w:hAnsi="Arial" w:cs="Arial"/>
                <w:b/>
                <w:bCs/>
                <w:sz w:val="21"/>
                <w:szCs w:val="21"/>
                <w:lang w:val="en-US"/>
              </w:rPr>
              <w:t xml:space="preserve">Siemens Touchpanel </w:t>
            </w:r>
            <w:proofErr w:type="gramStart"/>
            <w:r w:rsidRPr="001A69F8">
              <w:rPr>
                <w:rFonts w:ascii="Arial" w:hAnsi="Arial" w:cs="Arial"/>
                <w:b/>
                <w:bCs/>
                <w:sz w:val="21"/>
                <w:szCs w:val="21"/>
                <w:lang w:val="en-US"/>
              </w:rPr>
              <w:t xml:space="preserve">7“ </w:t>
            </w:r>
            <w:r w:rsidR="003E370D" w:rsidRPr="001A69F8">
              <w:rPr>
                <w:rFonts w:ascii="Arial" w:hAnsi="Arial" w:cs="Arial"/>
                <w:sz w:val="21"/>
                <w:szCs w:val="21"/>
                <w:lang w:val="en-US"/>
              </w:rPr>
              <w:t>TFT</w:t>
            </w:r>
            <w:proofErr w:type="gramEnd"/>
            <w:r w:rsidR="003E370D" w:rsidRPr="001A69F8">
              <w:rPr>
                <w:rFonts w:ascii="Arial" w:hAnsi="Arial" w:cs="Arial"/>
                <w:sz w:val="21"/>
                <w:szCs w:val="21"/>
                <w:lang w:val="en-US"/>
              </w:rPr>
              <w:t>-</w:t>
            </w:r>
            <w:r w:rsidR="001A69F8" w:rsidRPr="001A69F8">
              <w:rPr>
                <w:rFonts w:ascii="Arial" w:hAnsi="Arial" w:cs="Arial"/>
                <w:sz w:val="21"/>
                <w:szCs w:val="21"/>
                <w:lang w:val="en-US"/>
              </w:rPr>
              <w:t>d</w:t>
            </w:r>
            <w:r w:rsidRPr="001A69F8">
              <w:rPr>
                <w:rFonts w:ascii="Arial" w:hAnsi="Arial" w:cs="Arial"/>
                <w:sz w:val="21"/>
                <w:szCs w:val="21"/>
                <w:lang w:val="en-US"/>
              </w:rPr>
              <w:t>isplay</w:t>
            </w:r>
            <w:r w:rsidR="003E370D" w:rsidRPr="001A69F8">
              <w:rPr>
                <w:rFonts w:ascii="Arial" w:hAnsi="Arial" w:cs="Arial"/>
                <w:sz w:val="21"/>
                <w:szCs w:val="21"/>
                <w:lang w:val="en-US"/>
              </w:rPr>
              <w:t xml:space="preserve"> </w:t>
            </w:r>
            <w:r w:rsidR="001A69F8" w:rsidRPr="001A69F8">
              <w:rPr>
                <w:rFonts w:ascii="Arial" w:hAnsi="Arial" w:cs="Arial"/>
                <w:sz w:val="21"/>
                <w:szCs w:val="21"/>
                <w:lang w:val="en-US"/>
              </w:rPr>
              <w:t>with background lighting</w:t>
            </w:r>
          </w:p>
          <w:p w14:paraId="197DFD37" w14:textId="6D075C54" w:rsidR="001A69F8" w:rsidRPr="00193094" w:rsidRDefault="001A69F8" w:rsidP="00193094">
            <w:pPr>
              <w:pStyle w:val="Angebot-Aufzhlung"/>
              <w:numPr>
                <w:ilvl w:val="0"/>
                <w:numId w:val="21"/>
              </w:numPr>
              <w:tabs>
                <w:tab w:val="left" w:pos="460"/>
                <w:tab w:val="left" w:pos="1455"/>
              </w:tabs>
              <w:spacing w:before="80" w:after="60"/>
              <w:contextualSpacing/>
              <w:rPr>
                <w:rFonts w:ascii="Arial" w:hAnsi="Arial" w:cs="Arial"/>
                <w:sz w:val="21"/>
                <w:szCs w:val="21"/>
                <w:lang w:val="en-US"/>
              </w:rPr>
            </w:pPr>
            <w:r w:rsidRPr="001A69F8">
              <w:rPr>
                <w:rFonts w:ascii="Arial" w:hAnsi="Arial" w:cs="Arial"/>
                <w:sz w:val="21"/>
                <w:szCs w:val="21"/>
                <w:lang w:val="en-US"/>
              </w:rPr>
              <w:t xml:space="preserve">Key and/or touch operation with </w:t>
            </w:r>
            <w:r w:rsidR="00193094">
              <w:rPr>
                <w:rFonts w:ascii="Arial" w:hAnsi="Arial" w:cs="Arial"/>
                <w:sz w:val="21"/>
                <w:szCs w:val="21"/>
                <w:lang w:val="en-US"/>
              </w:rPr>
              <w:t>i</w:t>
            </w:r>
            <w:r w:rsidRPr="00193094">
              <w:rPr>
                <w:rFonts w:ascii="Arial" w:hAnsi="Arial" w:cs="Arial"/>
                <w:sz w:val="21"/>
                <w:szCs w:val="21"/>
                <w:lang w:val="en-US"/>
              </w:rPr>
              <w:t>ntegrated PROFINET interface</w:t>
            </w:r>
          </w:p>
          <w:p w14:paraId="1167D6F0" w14:textId="60CEB3C9" w:rsidR="001A69F8" w:rsidRPr="001A69F8" w:rsidRDefault="001A69F8" w:rsidP="00193094">
            <w:pPr>
              <w:pStyle w:val="Angebot-Aufzhlung"/>
              <w:numPr>
                <w:ilvl w:val="0"/>
                <w:numId w:val="21"/>
              </w:numPr>
              <w:tabs>
                <w:tab w:val="left" w:pos="460"/>
                <w:tab w:val="left" w:pos="2552"/>
              </w:tabs>
              <w:spacing w:before="80" w:after="60"/>
              <w:contextualSpacing/>
              <w:rPr>
                <w:rFonts w:ascii="Arial" w:hAnsi="Arial" w:cs="Arial"/>
                <w:sz w:val="21"/>
                <w:szCs w:val="21"/>
                <w:lang w:val="en-US"/>
              </w:rPr>
            </w:pPr>
            <w:r w:rsidRPr="001A69F8">
              <w:rPr>
                <w:rFonts w:ascii="Arial" w:hAnsi="Arial" w:cs="Arial"/>
                <w:sz w:val="21"/>
                <w:szCs w:val="21"/>
                <w:lang w:val="en-US"/>
              </w:rPr>
              <w:t>separate information light for important messages</w:t>
            </w:r>
          </w:p>
          <w:p w14:paraId="57AD7241" w14:textId="447810EF" w:rsidR="001A69F8" w:rsidRPr="001A69F8" w:rsidRDefault="00193094" w:rsidP="00193094">
            <w:pPr>
              <w:pStyle w:val="Angebot-Aufzhlung"/>
              <w:numPr>
                <w:ilvl w:val="0"/>
                <w:numId w:val="21"/>
              </w:numPr>
              <w:tabs>
                <w:tab w:val="left" w:pos="460"/>
                <w:tab w:val="left" w:pos="2552"/>
              </w:tabs>
              <w:spacing w:before="80" w:after="60"/>
              <w:contextualSpacing/>
              <w:rPr>
                <w:rFonts w:ascii="Arial" w:hAnsi="Arial" w:cs="Arial"/>
                <w:sz w:val="21"/>
                <w:szCs w:val="21"/>
                <w:lang w:val="en-US"/>
              </w:rPr>
            </w:pPr>
            <w:r>
              <w:rPr>
                <w:rFonts w:ascii="Arial" w:hAnsi="Arial" w:cs="Arial"/>
                <w:sz w:val="21"/>
                <w:szCs w:val="21"/>
                <w:lang w:val="en-US"/>
              </w:rPr>
              <w:lastRenderedPageBreak/>
              <w:t>w</w:t>
            </w:r>
            <w:r w:rsidR="001A69F8" w:rsidRPr="001A69F8">
              <w:rPr>
                <w:rFonts w:ascii="Arial" w:hAnsi="Arial" w:cs="Arial"/>
                <w:sz w:val="21"/>
                <w:szCs w:val="21"/>
                <w:lang w:val="en-US"/>
              </w:rPr>
              <w:t>ith operating and instruction texts for operation</w:t>
            </w:r>
          </w:p>
          <w:p w14:paraId="340502E1" w14:textId="2A1A9E50" w:rsidR="001A69F8" w:rsidRPr="001A69F8" w:rsidRDefault="00193094" w:rsidP="00193094">
            <w:pPr>
              <w:pStyle w:val="Angebot-Aufzhlung"/>
              <w:numPr>
                <w:ilvl w:val="0"/>
                <w:numId w:val="21"/>
              </w:numPr>
              <w:tabs>
                <w:tab w:val="left" w:pos="460"/>
                <w:tab w:val="left" w:pos="2552"/>
              </w:tabs>
              <w:spacing w:before="80" w:after="60"/>
              <w:contextualSpacing/>
              <w:rPr>
                <w:rFonts w:ascii="Arial" w:hAnsi="Arial" w:cs="Arial"/>
                <w:sz w:val="21"/>
                <w:szCs w:val="21"/>
                <w:lang w:val="en-US"/>
              </w:rPr>
            </w:pPr>
            <w:r>
              <w:rPr>
                <w:rFonts w:ascii="Arial" w:hAnsi="Arial" w:cs="Arial"/>
                <w:sz w:val="21"/>
                <w:szCs w:val="21"/>
                <w:lang w:val="en-US"/>
              </w:rPr>
              <w:t>f</w:t>
            </w:r>
            <w:r w:rsidR="001A69F8" w:rsidRPr="001A69F8">
              <w:rPr>
                <w:rFonts w:ascii="Arial" w:hAnsi="Arial" w:cs="Arial"/>
                <w:sz w:val="21"/>
                <w:szCs w:val="21"/>
                <w:lang w:val="en-US"/>
              </w:rPr>
              <w:t>ree adjustment and parameterization of the system functions</w:t>
            </w:r>
          </w:p>
          <w:p w14:paraId="3F4C2E5B" w14:textId="26ED7BF4" w:rsidR="001A69F8" w:rsidRPr="001A69F8" w:rsidRDefault="001A69F8" w:rsidP="00193094">
            <w:pPr>
              <w:pStyle w:val="Angebot-Aufzhlung"/>
              <w:numPr>
                <w:ilvl w:val="0"/>
                <w:numId w:val="21"/>
              </w:numPr>
              <w:tabs>
                <w:tab w:val="left" w:pos="460"/>
                <w:tab w:val="left" w:pos="2552"/>
              </w:tabs>
              <w:spacing w:before="80" w:after="60"/>
              <w:contextualSpacing/>
              <w:rPr>
                <w:rFonts w:ascii="Arial" w:hAnsi="Arial" w:cs="Arial"/>
                <w:sz w:val="21"/>
                <w:szCs w:val="21"/>
                <w:lang w:val="en-US"/>
              </w:rPr>
            </w:pPr>
            <w:r w:rsidRPr="001A69F8">
              <w:rPr>
                <w:rFonts w:ascii="Arial" w:hAnsi="Arial" w:cs="Arial"/>
                <w:sz w:val="21"/>
                <w:szCs w:val="21"/>
                <w:lang w:val="en-US"/>
              </w:rPr>
              <w:t>Logbook with display of the last working steps at a glance</w:t>
            </w:r>
          </w:p>
          <w:p w14:paraId="689B30DF" w14:textId="1EBF760F" w:rsidR="001A69F8" w:rsidRPr="001A69F8" w:rsidRDefault="001A69F8" w:rsidP="00193094">
            <w:pPr>
              <w:pStyle w:val="Angebot-Aufzhlung"/>
              <w:numPr>
                <w:ilvl w:val="0"/>
                <w:numId w:val="21"/>
              </w:numPr>
              <w:tabs>
                <w:tab w:val="left" w:pos="460"/>
                <w:tab w:val="left" w:pos="2552"/>
              </w:tabs>
              <w:spacing w:before="80" w:after="60"/>
              <w:contextualSpacing/>
              <w:rPr>
                <w:rFonts w:ascii="Arial" w:hAnsi="Arial" w:cs="Arial"/>
                <w:sz w:val="21"/>
                <w:szCs w:val="21"/>
                <w:lang w:val="en-US"/>
              </w:rPr>
            </w:pPr>
            <w:r w:rsidRPr="001A69F8">
              <w:rPr>
                <w:rFonts w:ascii="Arial" w:hAnsi="Arial" w:cs="Arial"/>
                <w:sz w:val="21"/>
                <w:szCs w:val="21"/>
                <w:lang w:val="en-US"/>
              </w:rPr>
              <w:t>History logbook for long-term data recording/analyses</w:t>
            </w:r>
          </w:p>
          <w:p w14:paraId="24AED6B8" w14:textId="0537EF5E" w:rsidR="001A69F8" w:rsidRPr="001A69F8" w:rsidRDefault="001A69F8" w:rsidP="00193094">
            <w:pPr>
              <w:pStyle w:val="Angebot-Aufzhlung"/>
              <w:numPr>
                <w:ilvl w:val="0"/>
                <w:numId w:val="21"/>
              </w:numPr>
              <w:tabs>
                <w:tab w:val="left" w:pos="460"/>
                <w:tab w:val="left" w:pos="2552"/>
              </w:tabs>
              <w:spacing w:before="80" w:after="60"/>
              <w:contextualSpacing/>
              <w:rPr>
                <w:rFonts w:ascii="Arial" w:hAnsi="Arial" w:cs="Arial"/>
                <w:sz w:val="21"/>
                <w:szCs w:val="21"/>
                <w:lang w:val="en-US"/>
              </w:rPr>
            </w:pPr>
            <w:r w:rsidRPr="001A69F8">
              <w:rPr>
                <w:rFonts w:ascii="Arial" w:hAnsi="Arial" w:cs="Arial"/>
                <w:sz w:val="21"/>
                <w:szCs w:val="21"/>
                <w:lang w:val="en-US"/>
              </w:rPr>
              <w:t>Graphical and statistical analyses of turbidity zones/quantities</w:t>
            </w:r>
          </w:p>
          <w:p w14:paraId="037E749F" w14:textId="16735B2C" w:rsidR="001A69F8" w:rsidRPr="00193094" w:rsidRDefault="001A69F8" w:rsidP="00193094">
            <w:pPr>
              <w:pStyle w:val="Angebot-Aufzhlung"/>
              <w:numPr>
                <w:ilvl w:val="0"/>
                <w:numId w:val="21"/>
              </w:numPr>
              <w:tabs>
                <w:tab w:val="left" w:pos="460"/>
                <w:tab w:val="left" w:pos="2552"/>
              </w:tabs>
              <w:spacing w:before="80" w:after="60"/>
              <w:contextualSpacing/>
              <w:rPr>
                <w:rFonts w:ascii="Arial" w:hAnsi="Arial" w:cs="Arial"/>
                <w:sz w:val="21"/>
                <w:szCs w:val="21"/>
                <w:lang w:val="en-US"/>
              </w:rPr>
            </w:pPr>
            <w:r w:rsidRPr="001A69F8">
              <w:rPr>
                <w:rFonts w:ascii="Arial" w:hAnsi="Arial" w:cs="Arial"/>
                <w:sz w:val="21"/>
                <w:szCs w:val="21"/>
                <w:lang w:val="en-US"/>
              </w:rPr>
              <w:t>Plant remote control/visualization via LAN plant network</w:t>
            </w:r>
          </w:p>
          <w:p w14:paraId="2D8373BD" w14:textId="627D69BE" w:rsidR="00E022DA" w:rsidRPr="001A69F8" w:rsidRDefault="00E022DA" w:rsidP="001A69F8">
            <w:pPr>
              <w:rPr>
                <w:lang w:val="en-US"/>
              </w:rPr>
            </w:pPr>
          </w:p>
        </w:tc>
      </w:tr>
      <w:tr w:rsidR="00E022DA" w:rsidRPr="005D59FB" w14:paraId="704F1EF5" w14:textId="77777777" w:rsidTr="00E022DA">
        <w:tc>
          <w:tcPr>
            <w:tcW w:w="8364" w:type="dxa"/>
          </w:tcPr>
          <w:p w14:paraId="2B51A052" w14:textId="5B767224" w:rsidR="00E022DA" w:rsidRPr="005D59FB" w:rsidRDefault="00E022DA" w:rsidP="00E022DA">
            <w:pPr>
              <w:tabs>
                <w:tab w:val="left" w:pos="1418"/>
                <w:tab w:val="left" w:pos="2268"/>
              </w:tabs>
              <w:spacing w:before="180" w:after="120"/>
              <w:ind w:left="601" w:hanging="601"/>
              <w:rPr>
                <w:rFonts w:ascii="Arial" w:hAnsi="Arial" w:cs="Arial"/>
                <w:b/>
                <w:sz w:val="21"/>
                <w:szCs w:val="21"/>
                <w:lang w:val="en-US"/>
              </w:rPr>
            </w:pPr>
            <w:r w:rsidRPr="005D59FB">
              <w:rPr>
                <w:rFonts w:ascii="Arial" w:hAnsi="Arial" w:cs="Arial"/>
                <w:b/>
                <w:sz w:val="21"/>
                <w:szCs w:val="21"/>
                <w:lang w:val="en-US"/>
              </w:rPr>
              <w:lastRenderedPageBreak/>
              <w:t xml:space="preserve">Pos. </w:t>
            </w:r>
            <w:r w:rsidRPr="005D59FB">
              <w:rPr>
                <w:rFonts w:ascii="Arial" w:hAnsi="Arial" w:cs="Arial"/>
                <w:b/>
                <w:sz w:val="21"/>
                <w:szCs w:val="21"/>
                <w:lang w:val="en-US"/>
              </w:rPr>
              <w:tab/>
              <w:t xml:space="preserve">3 </w:t>
            </w:r>
            <w:r w:rsidR="005D59FB" w:rsidRPr="005D59FB">
              <w:rPr>
                <w:rFonts w:ascii="Arial" w:hAnsi="Arial" w:cs="Arial"/>
                <w:b/>
                <w:sz w:val="21"/>
                <w:szCs w:val="21"/>
                <w:lang w:val="en-US"/>
              </w:rPr>
              <w:t>Lift mast (1.4301) with internal rope running system</w:t>
            </w:r>
          </w:p>
          <w:p w14:paraId="56C91497" w14:textId="77777777" w:rsidR="005D59FB" w:rsidRPr="005D59FB" w:rsidRDefault="005D59FB" w:rsidP="005D59FB">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5D59FB">
              <w:rPr>
                <w:rFonts w:ascii="Arial" w:hAnsi="Arial" w:cs="Arial"/>
                <w:sz w:val="21"/>
                <w:szCs w:val="21"/>
                <w:lang w:val="en-US"/>
              </w:rPr>
              <w:t>height 2 m, jib 1.00 - 1.80 m adjustable</w:t>
            </w:r>
          </w:p>
          <w:p w14:paraId="7B27CA3B" w14:textId="77777777" w:rsidR="005D59FB" w:rsidRPr="005D59FB" w:rsidRDefault="005D59FB" w:rsidP="005D59FB">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5D59FB">
              <w:rPr>
                <w:rFonts w:ascii="Arial" w:hAnsi="Arial" w:cs="Arial"/>
                <w:sz w:val="21"/>
                <w:szCs w:val="21"/>
                <w:lang w:val="en-US"/>
              </w:rPr>
              <w:t>360° boom can be swivelled for inspection and maintenance work, PA6 bearing</w:t>
            </w:r>
          </w:p>
          <w:p w14:paraId="4086306C" w14:textId="77777777" w:rsidR="005D59FB" w:rsidRPr="005D59FB" w:rsidRDefault="005D59FB" w:rsidP="005D59FB">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5D59FB">
              <w:rPr>
                <w:rFonts w:ascii="Arial" w:hAnsi="Arial" w:cs="Arial"/>
                <w:sz w:val="21"/>
                <w:szCs w:val="21"/>
                <w:lang w:val="en-US"/>
              </w:rPr>
              <w:t xml:space="preserve">Flexible mounting (wall mounting) of the mast as a quiver version  </w:t>
            </w:r>
          </w:p>
          <w:p w14:paraId="76FC63CA" w14:textId="77777777" w:rsidR="005D59FB" w:rsidRPr="005D59FB" w:rsidRDefault="005D59FB" w:rsidP="005D59FB">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5D59FB">
              <w:rPr>
                <w:rFonts w:ascii="Arial" w:hAnsi="Arial" w:cs="Arial"/>
                <w:b/>
                <w:bCs/>
                <w:sz w:val="21"/>
                <w:szCs w:val="21"/>
                <w:lang w:val="en-US"/>
              </w:rPr>
              <w:t>Alternative</w:t>
            </w:r>
            <w:r w:rsidRPr="005D59FB">
              <w:rPr>
                <w:rFonts w:ascii="Arial" w:hAnsi="Arial" w:cs="Arial"/>
                <w:sz w:val="21"/>
                <w:szCs w:val="21"/>
                <w:lang w:val="en-US"/>
              </w:rPr>
              <w:t>: Stand version (please note the mounting requirements)</w:t>
            </w:r>
          </w:p>
          <w:p w14:paraId="05822AFF" w14:textId="77777777" w:rsidR="005D59FB" w:rsidRPr="005D59FB" w:rsidRDefault="005D59FB" w:rsidP="005D59FB">
            <w:pPr>
              <w:pStyle w:val="Angebot-Aufzhlung"/>
              <w:numPr>
                <w:ilvl w:val="0"/>
                <w:numId w:val="15"/>
              </w:numPr>
              <w:tabs>
                <w:tab w:val="left" w:pos="449"/>
                <w:tab w:val="left" w:pos="2552"/>
              </w:tabs>
              <w:spacing w:before="80" w:after="40"/>
              <w:ind w:hanging="1600"/>
              <w:rPr>
                <w:rFonts w:ascii="Arial" w:hAnsi="Arial" w:cs="Arial"/>
                <w:b/>
                <w:bCs/>
                <w:sz w:val="21"/>
                <w:szCs w:val="21"/>
                <w:lang w:val="en-US"/>
              </w:rPr>
            </w:pPr>
            <w:r w:rsidRPr="005D59FB">
              <w:rPr>
                <w:rFonts w:ascii="Arial" w:hAnsi="Arial" w:cs="Arial"/>
                <w:b/>
                <w:bCs/>
                <w:sz w:val="21"/>
                <w:szCs w:val="21"/>
                <w:lang w:val="en-US"/>
              </w:rPr>
              <w:t xml:space="preserve">All </w:t>
            </w:r>
            <w:proofErr w:type="gramStart"/>
            <w:r w:rsidRPr="005D59FB">
              <w:rPr>
                <w:rFonts w:ascii="Arial" w:hAnsi="Arial" w:cs="Arial"/>
                <w:b/>
                <w:bCs/>
                <w:sz w:val="21"/>
                <w:szCs w:val="21"/>
                <w:lang w:val="en-US"/>
              </w:rPr>
              <w:t>stainless steel</w:t>
            </w:r>
            <w:proofErr w:type="gramEnd"/>
            <w:r w:rsidRPr="005D59FB">
              <w:rPr>
                <w:rFonts w:ascii="Arial" w:hAnsi="Arial" w:cs="Arial"/>
                <w:b/>
                <w:bCs/>
                <w:sz w:val="21"/>
                <w:szCs w:val="21"/>
                <w:lang w:val="en-US"/>
              </w:rPr>
              <w:t xml:space="preserve"> components pickled and passivated, corrosion resistant</w:t>
            </w:r>
          </w:p>
          <w:p w14:paraId="6DB83720" w14:textId="77777777" w:rsidR="005D59FB" w:rsidRPr="005D59FB" w:rsidRDefault="005D59FB" w:rsidP="005D59FB">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5D59FB">
              <w:rPr>
                <w:rFonts w:ascii="Arial" w:hAnsi="Arial" w:cs="Arial"/>
                <w:sz w:val="21"/>
                <w:szCs w:val="21"/>
                <w:lang w:val="en-US"/>
              </w:rPr>
              <w:t>Stainless steel support cable 6 mm with internal guide via</w:t>
            </w:r>
          </w:p>
          <w:p w14:paraId="4F27B332" w14:textId="77777777" w:rsidR="005D59FB" w:rsidRPr="005D59FB" w:rsidRDefault="005D59FB" w:rsidP="005D59FB">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5D59FB">
              <w:rPr>
                <w:rFonts w:ascii="Arial" w:hAnsi="Arial" w:cs="Arial"/>
                <w:sz w:val="21"/>
                <w:szCs w:val="21"/>
                <w:lang w:val="en-US"/>
              </w:rPr>
              <w:t>3 maintenance-free, self-lubricating rope sheaves</w:t>
            </w:r>
          </w:p>
          <w:p w14:paraId="411266A5" w14:textId="77777777" w:rsidR="005D59FB" w:rsidRPr="005D59FB" w:rsidRDefault="005D59FB" w:rsidP="005D59FB">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5D59FB">
              <w:rPr>
                <w:rFonts w:ascii="Arial" w:hAnsi="Arial" w:cs="Arial"/>
                <w:sz w:val="21"/>
                <w:szCs w:val="21"/>
                <w:lang w:val="en-US"/>
              </w:rPr>
              <w:t xml:space="preserve">Local control unit on the mast with the </w:t>
            </w:r>
            <w:proofErr w:type="gramStart"/>
            <w:r w:rsidRPr="005D59FB">
              <w:rPr>
                <w:rFonts w:ascii="Arial" w:hAnsi="Arial" w:cs="Arial"/>
                <w:sz w:val="21"/>
                <w:szCs w:val="21"/>
                <w:lang w:val="en-US"/>
              </w:rPr>
              <w:t>functions</w:t>
            </w:r>
            <w:proofErr w:type="gramEnd"/>
            <w:r w:rsidRPr="005D59FB">
              <w:rPr>
                <w:rFonts w:ascii="Arial" w:hAnsi="Arial" w:cs="Arial"/>
                <w:sz w:val="21"/>
                <w:szCs w:val="21"/>
                <w:lang w:val="en-US"/>
              </w:rPr>
              <w:t xml:space="preserve"> pump/lift/lower</w:t>
            </w:r>
          </w:p>
          <w:p w14:paraId="321F2805" w14:textId="272C89C7" w:rsidR="00412D6F" w:rsidRPr="005D59FB" w:rsidRDefault="005D59FB" w:rsidP="005D59FB">
            <w:pPr>
              <w:pStyle w:val="Angebot-Aufzhlung"/>
              <w:numPr>
                <w:ilvl w:val="0"/>
                <w:numId w:val="15"/>
              </w:numPr>
              <w:tabs>
                <w:tab w:val="left" w:pos="449"/>
                <w:tab w:val="left" w:pos="2552"/>
              </w:tabs>
              <w:spacing w:before="80" w:after="40"/>
              <w:ind w:left="449" w:hanging="284"/>
              <w:rPr>
                <w:rFonts w:ascii="Arial" w:hAnsi="Arial" w:cs="Arial"/>
                <w:sz w:val="21"/>
                <w:szCs w:val="21"/>
                <w:lang w:val="en-US"/>
              </w:rPr>
            </w:pPr>
            <w:r w:rsidRPr="005D59FB">
              <w:rPr>
                <w:rFonts w:ascii="Arial" w:hAnsi="Arial" w:cs="Arial"/>
                <w:sz w:val="21"/>
                <w:szCs w:val="21"/>
                <w:lang w:val="en-US"/>
              </w:rPr>
              <w:t>and integrated EMERGENCY STOP button (according to UVV / Ex-systems requirements)</w:t>
            </w:r>
          </w:p>
        </w:tc>
      </w:tr>
      <w:tr w:rsidR="00E022DA" w:rsidRPr="00630C63" w14:paraId="7CCCCED8" w14:textId="77777777" w:rsidTr="00E022DA">
        <w:tc>
          <w:tcPr>
            <w:tcW w:w="8364" w:type="dxa"/>
          </w:tcPr>
          <w:p w14:paraId="00C69C54" w14:textId="357F3247" w:rsidR="00E022DA" w:rsidRPr="00630C63" w:rsidRDefault="00E022DA" w:rsidP="00DF4BB5">
            <w:pPr>
              <w:pStyle w:val="Angebot-Aufzhlung"/>
              <w:numPr>
                <w:ilvl w:val="0"/>
                <w:numId w:val="0"/>
              </w:numPr>
              <w:tabs>
                <w:tab w:val="left" w:pos="744"/>
                <w:tab w:val="left" w:pos="2268"/>
              </w:tabs>
              <w:spacing w:before="180" w:after="120"/>
              <w:rPr>
                <w:rFonts w:ascii="Arial" w:hAnsi="Arial" w:cs="Arial"/>
                <w:b/>
                <w:sz w:val="21"/>
                <w:szCs w:val="21"/>
                <w:lang w:val="en-US"/>
              </w:rPr>
            </w:pPr>
            <w:r w:rsidRPr="00630C63">
              <w:rPr>
                <w:rFonts w:ascii="Arial" w:hAnsi="Arial" w:cs="Arial"/>
                <w:b/>
                <w:sz w:val="21"/>
                <w:szCs w:val="21"/>
                <w:lang w:val="en-US"/>
              </w:rPr>
              <w:t>Pos. 4</w:t>
            </w:r>
            <w:r w:rsidRPr="00630C63">
              <w:rPr>
                <w:rFonts w:ascii="Arial" w:hAnsi="Arial" w:cs="Arial"/>
                <w:b/>
                <w:sz w:val="21"/>
                <w:szCs w:val="21"/>
                <w:lang w:val="en-US"/>
              </w:rPr>
              <w:tab/>
            </w:r>
            <w:r w:rsidR="00630C63" w:rsidRPr="00630C63">
              <w:rPr>
                <w:rFonts w:ascii="Arial" w:hAnsi="Arial" w:cs="Arial"/>
                <w:b/>
                <w:sz w:val="21"/>
                <w:szCs w:val="21"/>
                <w:lang w:val="en-US"/>
              </w:rPr>
              <w:t xml:space="preserve">Geared </w:t>
            </w:r>
            <w:r w:rsidR="00630C63">
              <w:rPr>
                <w:rFonts w:ascii="Arial" w:hAnsi="Arial" w:cs="Arial"/>
                <w:b/>
                <w:sz w:val="21"/>
                <w:szCs w:val="21"/>
                <w:lang w:val="en-US"/>
              </w:rPr>
              <w:t>engine</w:t>
            </w:r>
            <w:r w:rsidR="00630C63" w:rsidRPr="00630C63">
              <w:rPr>
                <w:rFonts w:ascii="Arial" w:hAnsi="Arial" w:cs="Arial"/>
                <w:b/>
                <w:sz w:val="21"/>
                <w:szCs w:val="21"/>
                <w:lang w:val="en-US"/>
              </w:rPr>
              <w:t xml:space="preserve"> with maintenance-free incremental encoder</w:t>
            </w:r>
            <w:r w:rsidR="00DF4BB5">
              <w:rPr>
                <w:rFonts w:ascii="Arial" w:hAnsi="Arial" w:cs="Arial"/>
                <w:b/>
                <w:sz w:val="21"/>
                <w:szCs w:val="21"/>
                <w:lang w:val="en-US"/>
              </w:rPr>
              <w:br/>
            </w:r>
            <w:r w:rsidR="00DF4BB5">
              <w:rPr>
                <w:rFonts w:ascii="Arial" w:hAnsi="Arial" w:cs="Arial"/>
                <w:b/>
                <w:sz w:val="21"/>
                <w:szCs w:val="21"/>
                <w:lang w:val="en-US"/>
              </w:rPr>
              <w:tab/>
            </w:r>
            <w:r w:rsidR="00630C63" w:rsidRPr="00630C63">
              <w:rPr>
                <w:rFonts w:ascii="Arial" w:hAnsi="Arial" w:cs="Arial"/>
                <w:b/>
                <w:sz w:val="21"/>
                <w:szCs w:val="21"/>
                <w:lang w:val="en-US"/>
              </w:rPr>
              <w:t>engine</w:t>
            </w:r>
            <w:r w:rsidRPr="00630C63">
              <w:rPr>
                <w:rFonts w:ascii="Arial" w:hAnsi="Arial" w:cs="Arial"/>
                <w:b/>
                <w:sz w:val="21"/>
                <w:szCs w:val="21"/>
                <w:lang w:val="en-US"/>
              </w:rPr>
              <w:t xml:space="preserve"> (IP 55) </w:t>
            </w:r>
            <w:r w:rsidR="00630C63" w:rsidRPr="00630C63">
              <w:rPr>
                <w:rFonts w:ascii="Arial" w:hAnsi="Arial" w:cs="Arial"/>
                <w:b/>
                <w:sz w:val="21"/>
                <w:szCs w:val="21"/>
                <w:lang w:val="en-US"/>
              </w:rPr>
              <w:t>with</w:t>
            </w:r>
            <w:r w:rsidRPr="00630C63">
              <w:rPr>
                <w:rFonts w:ascii="Arial" w:hAnsi="Arial" w:cs="Arial"/>
                <w:b/>
                <w:sz w:val="21"/>
                <w:szCs w:val="21"/>
                <w:lang w:val="en-US"/>
              </w:rPr>
              <w:t xml:space="preserve"> Ex</w:t>
            </w:r>
            <w:r w:rsidR="00630C63" w:rsidRPr="00630C63">
              <w:rPr>
                <w:rFonts w:ascii="Arial" w:hAnsi="Arial" w:cs="Arial"/>
                <w:b/>
                <w:sz w:val="21"/>
                <w:szCs w:val="21"/>
                <w:lang w:val="en-US"/>
              </w:rPr>
              <w:t xml:space="preserve"> protection</w:t>
            </w:r>
            <w:r w:rsidRPr="00630C63">
              <w:rPr>
                <w:rFonts w:ascii="Arial" w:hAnsi="Arial" w:cs="Arial"/>
                <w:b/>
                <w:sz w:val="21"/>
                <w:szCs w:val="21"/>
                <w:lang w:val="en-US"/>
              </w:rPr>
              <w:br/>
            </w:r>
            <w:r w:rsidRPr="00630C63">
              <w:rPr>
                <w:rFonts w:ascii="Arial" w:hAnsi="Arial" w:cs="Arial"/>
                <w:b/>
                <w:sz w:val="21"/>
                <w:szCs w:val="21"/>
                <w:lang w:val="en-US"/>
              </w:rPr>
              <w:tab/>
              <w:t>(Zone 1 II 2G Ex IIC T3 Gb)</w:t>
            </w:r>
            <w:r w:rsidR="00DF4BB5">
              <w:rPr>
                <w:rFonts w:ascii="Arial" w:hAnsi="Arial" w:cs="Arial"/>
                <w:b/>
                <w:sz w:val="21"/>
                <w:szCs w:val="21"/>
                <w:lang w:val="en-US"/>
              </w:rPr>
              <w:br/>
            </w:r>
            <w:r w:rsidR="00DF4BB5">
              <w:rPr>
                <w:rFonts w:ascii="Arial" w:hAnsi="Arial" w:cs="Arial"/>
                <w:b/>
                <w:sz w:val="21"/>
                <w:szCs w:val="21"/>
                <w:lang w:val="en-US"/>
              </w:rPr>
              <w:tab/>
            </w:r>
            <w:r w:rsidR="00630C63" w:rsidRPr="00630C63">
              <w:rPr>
                <w:rFonts w:ascii="Arial" w:hAnsi="Arial" w:cs="Arial"/>
                <w:b/>
                <w:sz w:val="21"/>
                <w:szCs w:val="21"/>
                <w:lang w:val="en-US"/>
              </w:rPr>
              <w:t>Gear unit ATEX-conform 3G</w:t>
            </w:r>
          </w:p>
          <w:p w14:paraId="2081A987" w14:textId="77777777" w:rsidR="00630C63" w:rsidRPr="00630C63" w:rsidRDefault="00630C63" w:rsidP="00630C63">
            <w:pPr>
              <w:pStyle w:val="Angebot-Aufzhlung"/>
              <w:numPr>
                <w:ilvl w:val="0"/>
                <w:numId w:val="15"/>
              </w:numPr>
              <w:tabs>
                <w:tab w:val="left" w:pos="449"/>
                <w:tab w:val="left" w:pos="2552"/>
              </w:tabs>
              <w:spacing w:before="120" w:after="40"/>
              <w:ind w:hanging="1600"/>
              <w:rPr>
                <w:rFonts w:ascii="Arial" w:hAnsi="Arial" w:cs="Arial"/>
                <w:sz w:val="21"/>
                <w:szCs w:val="21"/>
              </w:rPr>
            </w:pPr>
            <w:r w:rsidRPr="00630C63">
              <w:rPr>
                <w:rFonts w:ascii="Arial" w:hAnsi="Arial" w:cs="Arial"/>
                <w:sz w:val="21"/>
                <w:szCs w:val="21"/>
              </w:rPr>
              <w:t>Type Getriebebau Nord / spur gear SK02050</w:t>
            </w:r>
          </w:p>
          <w:p w14:paraId="295175EA" w14:textId="77777777" w:rsidR="00630C63" w:rsidRPr="00630C63" w:rsidRDefault="00630C63" w:rsidP="00630C63">
            <w:pPr>
              <w:pStyle w:val="Angebot-Aufzhlung"/>
              <w:numPr>
                <w:ilvl w:val="0"/>
                <w:numId w:val="15"/>
              </w:numPr>
              <w:tabs>
                <w:tab w:val="left" w:pos="449"/>
                <w:tab w:val="left" w:pos="2552"/>
              </w:tabs>
              <w:spacing w:before="120" w:after="40"/>
              <w:ind w:hanging="1600"/>
              <w:rPr>
                <w:rFonts w:ascii="Arial" w:hAnsi="Arial" w:cs="Arial"/>
                <w:sz w:val="21"/>
                <w:szCs w:val="21"/>
                <w:lang w:val="en-US"/>
              </w:rPr>
            </w:pPr>
            <w:r w:rsidRPr="00630C63">
              <w:rPr>
                <w:rFonts w:ascii="Arial" w:hAnsi="Arial" w:cs="Arial"/>
                <w:sz w:val="21"/>
                <w:szCs w:val="21"/>
                <w:lang w:val="en-US"/>
              </w:rPr>
              <w:t>Nominal power 0.12 KW / speed 1,375 rpm / N2= 3.1 rpm</w:t>
            </w:r>
          </w:p>
          <w:p w14:paraId="35254BA1" w14:textId="77777777" w:rsidR="00630C63" w:rsidRPr="00630C63" w:rsidRDefault="00630C63" w:rsidP="00630C63">
            <w:pPr>
              <w:pStyle w:val="Angebot-Aufzhlung"/>
              <w:numPr>
                <w:ilvl w:val="0"/>
                <w:numId w:val="15"/>
              </w:numPr>
              <w:tabs>
                <w:tab w:val="left" w:pos="449"/>
                <w:tab w:val="left" w:pos="2552"/>
              </w:tabs>
              <w:spacing w:before="120" w:after="40"/>
              <w:ind w:left="462" w:hanging="283"/>
              <w:rPr>
                <w:rFonts w:ascii="Arial" w:hAnsi="Arial" w:cs="Arial"/>
                <w:sz w:val="21"/>
                <w:szCs w:val="21"/>
                <w:lang w:val="en-US"/>
              </w:rPr>
            </w:pPr>
            <w:r w:rsidRPr="00630C63">
              <w:rPr>
                <w:rFonts w:ascii="Arial" w:hAnsi="Arial" w:cs="Arial"/>
                <w:sz w:val="21"/>
                <w:szCs w:val="21"/>
                <w:lang w:val="en-US"/>
              </w:rPr>
              <w:t>Covered with a protective hood made of stainless steel (1.4301), hinged with locking clamps for maintenance and inspection work</w:t>
            </w:r>
          </w:p>
          <w:p w14:paraId="72D32D1C" w14:textId="77777777" w:rsidR="00630C63" w:rsidRPr="00630C63" w:rsidRDefault="00630C63" w:rsidP="00630C63">
            <w:pPr>
              <w:pStyle w:val="Angebot-Aufzhlung"/>
              <w:numPr>
                <w:ilvl w:val="0"/>
                <w:numId w:val="15"/>
              </w:numPr>
              <w:tabs>
                <w:tab w:val="left" w:pos="449"/>
                <w:tab w:val="left" w:pos="2552"/>
              </w:tabs>
              <w:spacing w:before="120" w:after="40"/>
              <w:ind w:hanging="1600"/>
              <w:rPr>
                <w:rFonts w:ascii="Arial" w:hAnsi="Arial" w:cs="Arial"/>
                <w:sz w:val="21"/>
                <w:szCs w:val="21"/>
              </w:rPr>
            </w:pPr>
            <w:r w:rsidRPr="00630C63">
              <w:rPr>
                <w:rFonts w:ascii="Arial" w:hAnsi="Arial" w:cs="Arial"/>
                <w:sz w:val="21"/>
                <w:szCs w:val="21"/>
                <w:lang w:val="en-US"/>
              </w:rPr>
              <w:t xml:space="preserve">Maintenance- and user-friendly at a height of approx. </w:t>
            </w:r>
            <w:r w:rsidRPr="00630C63">
              <w:rPr>
                <w:rFonts w:ascii="Arial" w:hAnsi="Arial" w:cs="Arial"/>
                <w:sz w:val="21"/>
                <w:szCs w:val="21"/>
              </w:rPr>
              <w:t>1.20 m</w:t>
            </w:r>
          </w:p>
          <w:p w14:paraId="2A769245" w14:textId="77777777" w:rsidR="00630C63" w:rsidRPr="00630C63" w:rsidRDefault="00630C63" w:rsidP="00630C63">
            <w:pPr>
              <w:pStyle w:val="Angebot-Aufzhlung"/>
              <w:numPr>
                <w:ilvl w:val="0"/>
                <w:numId w:val="15"/>
              </w:numPr>
              <w:tabs>
                <w:tab w:val="left" w:pos="449"/>
                <w:tab w:val="left" w:pos="2552"/>
              </w:tabs>
              <w:spacing w:before="120" w:after="40"/>
              <w:ind w:hanging="1600"/>
              <w:rPr>
                <w:rFonts w:ascii="Arial" w:hAnsi="Arial" w:cs="Arial"/>
                <w:sz w:val="21"/>
                <w:szCs w:val="21"/>
                <w:lang w:val="en-US"/>
              </w:rPr>
            </w:pPr>
            <w:r w:rsidRPr="00630C63">
              <w:rPr>
                <w:rFonts w:ascii="Arial" w:hAnsi="Arial" w:cs="Arial"/>
                <w:sz w:val="21"/>
                <w:szCs w:val="21"/>
                <w:lang w:val="en-US"/>
              </w:rPr>
              <w:t>Winch protection device with reversing protection and overload protection</w:t>
            </w:r>
          </w:p>
          <w:p w14:paraId="21D627BA" w14:textId="77777777" w:rsidR="00630C63" w:rsidRPr="00630C63" w:rsidRDefault="00630C63" w:rsidP="00630C63">
            <w:pPr>
              <w:pStyle w:val="Angebot-Aufzhlung"/>
              <w:numPr>
                <w:ilvl w:val="0"/>
                <w:numId w:val="15"/>
              </w:numPr>
              <w:tabs>
                <w:tab w:val="left" w:pos="449"/>
                <w:tab w:val="left" w:pos="2552"/>
              </w:tabs>
              <w:spacing w:before="120" w:after="40"/>
              <w:ind w:hanging="1600"/>
              <w:rPr>
                <w:rFonts w:ascii="Arial" w:hAnsi="Arial" w:cs="Arial"/>
                <w:sz w:val="21"/>
                <w:szCs w:val="21"/>
                <w:lang w:val="en-US"/>
              </w:rPr>
            </w:pPr>
            <w:r w:rsidRPr="00630C63">
              <w:rPr>
                <w:rFonts w:ascii="Arial" w:hAnsi="Arial" w:cs="Arial"/>
                <w:sz w:val="21"/>
                <w:szCs w:val="21"/>
                <w:lang w:val="en-US"/>
              </w:rPr>
              <w:t xml:space="preserve">Gearbox mounted on the side of the standpipe, 180° adjustable for optimum </w:t>
            </w:r>
          </w:p>
          <w:p w14:paraId="2FBEC910" w14:textId="77777777" w:rsidR="00630C63" w:rsidRPr="00630C63" w:rsidRDefault="00630C63" w:rsidP="00630C63">
            <w:pPr>
              <w:pStyle w:val="Angebot-Aufzhlung"/>
              <w:numPr>
                <w:ilvl w:val="0"/>
                <w:numId w:val="15"/>
              </w:numPr>
              <w:tabs>
                <w:tab w:val="left" w:pos="449"/>
                <w:tab w:val="left" w:pos="2552"/>
              </w:tabs>
              <w:spacing w:before="120" w:after="40"/>
              <w:ind w:hanging="1600"/>
              <w:rPr>
                <w:rFonts w:ascii="Arial" w:hAnsi="Arial" w:cs="Arial"/>
                <w:sz w:val="21"/>
                <w:szCs w:val="21"/>
              </w:rPr>
            </w:pPr>
            <w:r w:rsidRPr="00630C63">
              <w:rPr>
                <w:rFonts w:ascii="Arial" w:hAnsi="Arial" w:cs="Arial"/>
                <w:sz w:val="21"/>
                <w:szCs w:val="21"/>
              </w:rPr>
              <w:t>Adaptation to structural conditions</w:t>
            </w:r>
          </w:p>
          <w:p w14:paraId="416C8F93" w14:textId="45343105" w:rsidR="00080D26" w:rsidRPr="00630C63" w:rsidRDefault="00630C63" w:rsidP="00630C63">
            <w:pPr>
              <w:pStyle w:val="Angebot-Aufzhlung"/>
              <w:numPr>
                <w:ilvl w:val="0"/>
                <w:numId w:val="15"/>
              </w:numPr>
              <w:tabs>
                <w:tab w:val="left" w:pos="449"/>
                <w:tab w:val="left" w:pos="2552"/>
              </w:tabs>
              <w:spacing w:before="80" w:after="120"/>
              <w:ind w:left="462" w:hanging="283"/>
              <w:rPr>
                <w:rFonts w:ascii="Arial" w:hAnsi="Arial" w:cs="Arial"/>
                <w:sz w:val="21"/>
                <w:szCs w:val="21"/>
                <w:lang w:val="en-US"/>
              </w:rPr>
            </w:pPr>
            <w:r w:rsidRPr="00630C63">
              <w:rPr>
                <w:rFonts w:ascii="Arial" w:hAnsi="Arial" w:cs="Arial"/>
                <w:sz w:val="21"/>
                <w:szCs w:val="21"/>
                <w:lang w:val="en-US"/>
              </w:rPr>
              <w:t>Travel path control / path detection via maintenance-free incremental encoder / pulse generator evaluated and displayed in the control cabinet (pos. 2</w:t>
            </w:r>
            <w:r w:rsidR="00E022DA" w:rsidRPr="00630C63">
              <w:rPr>
                <w:rFonts w:ascii="Arial" w:hAnsi="Arial" w:cs="Arial"/>
                <w:sz w:val="21"/>
                <w:szCs w:val="21"/>
                <w:lang w:val="en-US"/>
              </w:rPr>
              <w:t>)</w:t>
            </w:r>
          </w:p>
        </w:tc>
      </w:tr>
      <w:tr w:rsidR="00E022DA" w:rsidRPr="00A33126" w14:paraId="5F31587A" w14:textId="77777777" w:rsidTr="00E022DA">
        <w:tc>
          <w:tcPr>
            <w:tcW w:w="8364" w:type="dxa"/>
          </w:tcPr>
          <w:p w14:paraId="17CD2F94" w14:textId="6BB88CA8" w:rsidR="00E022DA" w:rsidRPr="00630C63" w:rsidRDefault="00E022DA" w:rsidP="00A31178">
            <w:pPr>
              <w:pStyle w:val="Angebot-Aufzhlung"/>
              <w:numPr>
                <w:ilvl w:val="0"/>
                <w:numId w:val="0"/>
              </w:numPr>
              <w:tabs>
                <w:tab w:val="left" w:pos="744"/>
                <w:tab w:val="left" w:pos="2268"/>
              </w:tabs>
              <w:spacing w:before="0" w:after="120"/>
              <w:rPr>
                <w:rFonts w:ascii="Arial" w:hAnsi="Arial" w:cs="Arial"/>
                <w:b/>
                <w:sz w:val="21"/>
                <w:szCs w:val="21"/>
                <w:lang w:val="en-US"/>
              </w:rPr>
            </w:pPr>
            <w:r w:rsidRPr="00630C63">
              <w:rPr>
                <w:rFonts w:ascii="Arial" w:hAnsi="Arial" w:cs="Arial"/>
                <w:b/>
                <w:sz w:val="21"/>
                <w:szCs w:val="21"/>
                <w:lang w:val="en-US"/>
              </w:rPr>
              <w:t>Pos. 5</w:t>
            </w:r>
            <w:r w:rsidRPr="00630C63">
              <w:rPr>
                <w:rFonts w:ascii="Arial" w:hAnsi="Arial" w:cs="Arial"/>
                <w:b/>
                <w:sz w:val="21"/>
                <w:szCs w:val="21"/>
                <w:lang w:val="en-US"/>
              </w:rPr>
              <w:tab/>
            </w:r>
            <w:r w:rsidR="00630C63" w:rsidRPr="00630C63">
              <w:rPr>
                <w:rFonts w:ascii="Arial" w:hAnsi="Arial" w:cs="Arial"/>
                <w:b/>
                <w:sz w:val="21"/>
                <w:szCs w:val="21"/>
                <w:lang w:val="en-US"/>
              </w:rPr>
              <w:t xml:space="preserve">Submersible electric pump with ultrasonic turbidity sensor (see item 1) </w:t>
            </w:r>
            <w:r w:rsidR="00DF4BB5">
              <w:rPr>
                <w:rFonts w:ascii="Arial" w:hAnsi="Arial" w:cs="Arial"/>
                <w:b/>
                <w:sz w:val="21"/>
                <w:szCs w:val="21"/>
                <w:lang w:val="en-US"/>
              </w:rPr>
              <w:tab/>
            </w:r>
            <w:r w:rsidR="00630C63" w:rsidRPr="00630C63">
              <w:rPr>
                <w:rFonts w:ascii="Arial" w:hAnsi="Arial" w:cs="Arial"/>
                <w:b/>
                <w:sz w:val="21"/>
                <w:szCs w:val="21"/>
                <w:lang w:val="en-US"/>
              </w:rPr>
              <w:t xml:space="preserve">with explosion protection </w:t>
            </w:r>
            <w:r w:rsidRPr="00630C63">
              <w:rPr>
                <w:rFonts w:ascii="Arial" w:hAnsi="Arial" w:cs="Arial"/>
                <w:bCs/>
                <w:sz w:val="21"/>
                <w:szCs w:val="21"/>
                <w:lang w:val="en-US"/>
              </w:rPr>
              <w:t>(</w:t>
            </w:r>
            <w:r w:rsidR="00005693" w:rsidRPr="00630C63">
              <w:rPr>
                <w:rFonts w:ascii="Arial" w:hAnsi="Arial" w:cs="Arial"/>
                <w:bCs/>
                <w:sz w:val="21"/>
                <w:szCs w:val="21"/>
                <w:lang w:val="en-US"/>
              </w:rPr>
              <w:t>ATEX II 2G Ex db h IIB T4 Gb</w:t>
            </w:r>
            <w:r w:rsidRPr="00630C63">
              <w:rPr>
                <w:rFonts w:ascii="Arial" w:hAnsi="Arial" w:cs="Arial"/>
                <w:bCs/>
                <w:sz w:val="21"/>
                <w:szCs w:val="21"/>
                <w:lang w:val="en-US"/>
              </w:rPr>
              <w:t>)</w:t>
            </w:r>
          </w:p>
          <w:p w14:paraId="21796575"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t xml:space="preserve">Type ARX F 50, make KSB </w:t>
            </w:r>
          </w:p>
          <w:p w14:paraId="493602A2"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t>Delivery rate Q = 4.0 - 20m³/h, delivery head H= 11 to 4.5 metres</w:t>
            </w:r>
          </w:p>
          <w:p w14:paraId="380FE57B"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t>Pressure connection DN50 / PN16 - rotatable</w:t>
            </w:r>
          </w:p>
          <w:p w14:paraId="54E37759"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t>Nominal power 2.3 KW / speed 2,965 1/min</w:t>
            </w:r>
          </w:p>
          <w:p w14:paraId="35667F1A"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t>Additional motor protection: Temperature monitoring with bimetallic switch</w:t>
            </w:r>
          </w:p>
          <w:p w14:paraId="3826E642"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t xml:space="preserve">Dry run protection with a float switch </w:t>
            </w:r>
          </w:p>
          <w:p w14:paraId="475C3556"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t>(redundant ATEX Namur switches for Ex-plant)</w:t>
            </w:r>
          </w:p>
          <w:p w14:paraId="37770965"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t>Sensor protection, pump protection device as stand made of 1.4571</w:t>
            </w:r>
          </w:p>
          <w:p w14:paraId="6CB049C5"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t xml:space="preserve">All other attachments are made of </w:t>
            </w:r>
            <w:proofErr w:type="gramStart"/>
            <w:r w:rsidRPr="00DF4BB5">
              <w:rPr>
                <w:rFonts w:ascii="Arial" w:hAnsi="Arial" w:cs="Arial"/>
                <w:sz w:val="21"/>
                <w:szCs w:val="21"/>
                <w:lang w:val="en-US"/>
              </w:rPr>
              <w:t>coarse</w:t>
            </w:r>
            <w:proofErr w:type="gramEnd"/>
            <w:r w:rsidRPr="00DF4BB5">
              <w:rPr>
                <w:rFonts w:ascii="Arial" w:hAnsi="Arial" w:cs="Arial"/>
                <w:sz w:val="21"/>
                <w:szCs w:val="21"/>
                <w:lang w:val="en-US"/>
              </w:rPr>
              <w:t xml:space="preserve"> fibre-repellent,</w:t>
            </w:r>
          </w:p>
          <w:p w14:paraId="420B01DA"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t>Ageing and UV resistant material</w:t>
            </w:r>
          </w:p>
          <w:p w14:paraId="76B3398F"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t xml:space="preserve">Pressure hose with stainless steel inlet bend (DN50) for tank depths up to 12 m </w:t>
            </w:r>
          </w:p>
          <w:p w14:paraId="54B41151" w14:textId="77777777" w:rsidR="00DF4BB5" w:rsidRPr="00DF4BB5" w:rsidRDefault="00DF4BB5" w:rsidP="00DF4BB5">
            <w:pPr>
              <w:pStyle w:val="Angebot-Aufzhlung"/>
              <w:numPr>
                <w:ilvl w:val="0"/>
                <w:numId w:val="15"/>
              </w:numPr>
              <w:tabs>
                <w:tab w:val="left" w:pos="449"/>
                <w:tab w:val="left" w:pos="2552"/>
              </w:tabs>
              <w:spacing w:before="80" w:after="40"/>
              <w:ind w:hanging="1600"/>
              <w:rPr>
                <w:rFonts w:ascii="Arial" w:hAnsi="Arial" w:cs="Arial"/>
                <w:sz w:val="21"/>
                <w:szCs w:val="21"/>
                <w:lang w:val="en-US"/>
              </w:rPr>
            </w:pPr>
            <w:r w:rsidRPr="00DF4BB5">
              <w:rPr>
                <w:rFonts w:ascii="Arial" w:hAnsi="Arial" w:cs="Arial"/>
                <w:sz w:val="21"/>
                <w:szCs w:val="21"/>
                <w:lang w:val="en-US"/>
              </w:rPr>
              <w:lastRenderedPageBreak/>
              <w:t>Cable harness (in protective hose) up to 22 m</w:t>
            </w:r>
          </w:p>
          <w:p w14:paraId="1B093FB2" w14:textId="705C7DB5" w:rsidR="00DF4BB5" w:rsidRPr="00DF4BB5" w:rsidRDefault="00DF4BB5" w:rsidP="00DF4BB5">
            <w:pPr>
              <w:pStyle w:val="Angebot-Aufzhlung"/>
              <w:numPr>
                <w:ilvl w:val="0"/>
                <w:numId w:val="15"/>
              </w:numPr>
              <w:tabs>
                <w:tab w:val="left" w:pos="449"/>
                <w:tab w:val="left" w:pos="2552"/>
              </w:tabs>
              <w:spacing w:before="80" w:after="40"/>
              <w:ind w:left="462" w:hanging="283"/>
              <w:rPr>
                <w:rFonts w:ascii="Arial" w:hAnsi="Arial" w:cs="Arial"/>
                <w:sz w:val="21"/>
                <w:szCs w:val="21"/>
                <w:lang w:val="en-US"/>
              </w:rPr>
            </w:pPr>
            <w:r w:rsidRPr="00DF4BB5">
              <w:rPr>
                <w:rFonts w:ascii="Arial" w:hAnsi="Arial" w:cs="Arial"/>
                <w:sz w:val="21"/>
                <w:szCs w:val="21"/>
                <w:lang w:val="en-US"/>
              </w:rPr>
              <w:t>All protective hoses and cables made of fibre material -absolutely water-repellent,</w:t>
            </w:r>
            <w:r>
              <w:rPr>
                <w:rFonts w:ascii="Arial" w:hAnsi="Arial" w:cs="Arial"/>
                <w:sz w:val="21"/>
                <w:szCs w:val="21"/>
                <w:lang w:val="en-US"/>
              </w:rPr>
              <w:t xml:space="preserve"> </w:t>
            </w:r>
            <w:r w:rsidRPr="00DF4BB5">
              <w:rPr>
                <w:rFonts w:ascii="Arial" w:hAnsi="Arial" w:cs="Arial"/>
                <w:sz w:val="21"/>
                <w:szCs w:val="21"/>
                <w:lang w:val="en-US"/>
              </w:rPr>
              <w:t>made of age-resistant and UV-resistant material</w:t>
            </w:r>
          </w:p>
          <w:p w14:paraId="3C854192" w14:textId="4CDD5F63" w:rsidR="007E1D1A" w:rsidRPr="007E1D1A" w:rsidRDefault="00DF4BB5" w:rsidP="00DF4BB5">
            <w:pPr>
              <w:pStyle w:val="Angebot-Aufzhlung"/>
              <w:numPr>
                <w:ilvl w:val="0"/>
                <w:numId w:val="15"/>
              </w:numPr>
              <w:tabs>
                <w:tab w:val="left" w:pos="449"/>
                <w:tab w:val="left" w:pos="2552"/>
              </w:tabs>
              <w:spacing w:before="80" w:after="40"/>
              <w:ind w:hanging="1600"/>
              <w:rPr>
                <w:rFonts w:ascii="Arial" w:hAnsi="Arial" w:cs="Arial"/>
                <w:b/>
                <w:sz w:val="21"/>
                <w:szCs w:val="21"/>
              </w:rPr>
            </w:pPr>
            <w:r w:rsidRPr="00DF4BB5">
              <w:rPr>
                <w:rFonts w:ascii="Arial" w:hAnsi="Arial" w:cs="Arial"/>
                <w:sz w:val="21"/>
                <w:szCs w:val="21"/>
                <w:lang w:val="en-US"/>
              </w:rPr>
              <w:t>Optional: Integrated leakage monitor</w:t>
            </w:r>
          </w:p>
        </w:tc>
      </w:tr>
    </w:tbl>
    <w:p w14:paraId="4E3721F8" w14:textId="77777777" w:rsidR="00F04826" w:rsidRDefault="00F04826" w:rsidP="00020593">
      <w:pPr>
        <w:pStyle w:val="Angebot-Aufzhlung"/>
        <w:numPr>
          <w:ilvl w:val="0"/>
          <w:numId w:val="0"/>
        </w:numPr>
        <w:tabs>
          <w:tab w:val="left" w:pos="1701"/>
          <w:tab w:val="left" w:pos="2552"/>
        </w:tabs>
        <w:spacing w:before="80" w:after="40"/>
        <w:ind w:left="993" w:hanging="284"/>
        <w:contextualSpacing/>
        <w:rPr>
          <w:rFonts w:ascii="Arial" w:hAnsi="Arial" w:cs="Arial"/>
          <w:b/>
          <w:sz w:val="21"/>
          <w:szCs w:val="21"/>
        </w:rPr>
      </w:pPr>
    </w:p>
    <w:p w14:paraId="6985F8A8" w14:textId="641329CA" w:rsidR="009D70E5" w:rsidRPr="00F04826" w:rsidRDefault="00F04826" w:rsidP="00020593">
      <w:pPr>
        <w:pStyle w:val="Angebot-Aufzhlung"/>
        <w:numPr>
          <w:ilvl w:val="0"/>
          <w:numId w:val="0"/>
        </w:numPr>
        <w:tabs>
          <w:tab w:val="left" w:pos="1701"/>
          <w:tab w:val="left" w:pos="2552"/>
        </w:tabs>
        <w:spacing w:before="80" w:after="40"/>
        <w:ind w:left="993" w:hanging="284"/>
        <w:contextualSpacing/>
        <w:rPr>
          <w:rFonts w:ascii="Arial" w:hAnsi="Arial" w:cs="Arial"/>
          <w:sz w:val="8"/>
          <w:szCs w:val="8"/>
          <w:lang w:val="en-US"/>
        </w:rPr>
      </w:pPr>
      <w:r w:rsidRPr="00F04826">
        <w:rPr>
          <w:rFonts w:ascii="Arial" w:hAnsi="Arial" w:cs="Arial"/>
          <w:b/>
          <w:sz w:val="21"/>
          <w:szCs w:val="21"/>
          <w:lang w:val="en-US"/>
        </w:rPr>
        <w:t>Assembly</w:t>
      </w:r>
    </w:p>
    <w:p w14:paraId="7816BFB1" w14:textId="77777777" w:rsidR="00F04826" w:rsidRPr="00F04826" w:rsidRDefault="00F04826" w:rsidP="00F04826">
      <w:pPr>
        <w:pStyle w:val="Angebot-Aufzhlung"/>
        <w:numPr>
          <w:ilvl w:val="0"/>
          <w:numId w:val="15"/>
        </w:numPr>
        <w:tabs>
          <w:tab w:val="left" w:pos="449"/>
          <w:tab w:val="left" w:pos="993"/>
        </w:tabs>
        <w:spacing w:before="80" w:after="40"/>
        <w:ind w:left="462" w:firstLine="247"/>
        <w:rPr>
          <w:rFonts w:ascii="Arial" w:hAnsi="Arial" w:cs="Arial"/>
          <w:sz w:val="21"/>
          <w:szCs w:val="21"/>
          <w:lang w:val="en-US"/>
        </w:rPr>
      </w:pPr>
      <w:r w:rsidRPr="00F04826">
        <w:rPr>
          <w:rFonts w:ascii="Arial" w:hAnsi="Arial" w:cs="Arial"/>
          <w:sz w:val="21"/>
          <w:szCs w:val="21"/>
          <w:lang w:val="en-US"/>
        </w:rPr>
        <w:t xml:space="preserve">Assembly, commissioning, instruction by our service staff </w:t>
      </w:r>
    </w:p>
    <w:p w14:paraId="5D261BDA" w14:textId="06BC21FF" w:rsidR="00AA38B4" w:rsidRPr="00F04826" w:rsidRDefault="00F04826" w:rsidP="00F04826">
      <w:pPr>
        <w:pStyle w:val="Angebot-Aufzhlung"/>
        <w:numPr>
          <w:ilvl w:val="0"/>
          <w:numId w:val="15"/>
        </w:numPr>
        <w:tabs>
          <w:tab w:val="left" w:pos="449"/>
          <w:tab w:val="left" w:pos="993"/>
        </w:tabs>
        <w:spacing w:before="80" w:after="40"/>
        <w:ind w:left="462" w:firstLine="247"/>
        <w:rPr>
          <w:rFonts w:ascii="Arial" w:hAnsi="Arial" w:cs="Arial"/>
          <w:b/>
          <w:sz w:val="21"/>
          <w:szCs w:val="21"/>
          <w:lang w:val="en-US"/>
        </w:rPr>
      </w:pPr>
      <w:r w:rsidRPr="00F04826">
        <w:rPr>
          <w:rFonts w:ascii="Arial" w:hAnsi="Arial" w:cs="Arial"/>
          <w:sz w:val="21"/>
          <w:szCs w:val="21"/>
          <w:lang w:val="en-US"/>
        </w:rPr>
        <w:t>Documentation: Operating Instructions Manual Manual folder and PDF</w:t>
      </w:r>
      <w:r>
        <w:rPr>
          <w:rFonts w:ascii="Arial" w:hAnsi="Arial" w:cs="Arial"/>
          <w:sz w:val="21"/>
          <w:szCs w:val="21"/>
          <w:lang w:val="en-US"/>
        </w:rPr>
        <w:t xml:space="preserve"> </w:t>
      </w:r>
      <w:r>
        <w:rPr>
          <w:rFonts w:ascii="Arial" w:hAnsi="Arial" w:cs="Arial"/>
          <w:sz w:val="21"/>
          <w:szCs w:val="21"/>
          <w:lang w:val="en-US"/>
        </w:rPr>
        <w:tab/>
      </w:r>
      <w:r w:rsidRPr="00F04826">
        <w:rPr>
          <w:rFonts w:ascii="Arial" w:hAnsi="Arial" w:cs="Arial"/>
          <w:sz w:val="21"/>
          <w:szCs w:val="21"/>
          <w:lang w:val="en-US"/>
        </w:rPr>
        <w:t>document</w:t>
      </w:r>
    </w:p>
    <w:p w14:paraId="56316E4C" w14:textId="77777777" w:rsidR="00F04826" w:rsidRDefault="00F04826" w:rsidP="00020593">
      <w:pPr>
        <w:ind w:left="993" w:hanging="284"/>
        <w:rPr>
          <w:rFonts w:ascii="Arial" w:hAnsi="Arial" w:cs="Arial"/>
          <w:sz w:val="21"/>
          <w:szCs w:val="21"/>
        </w:rPr>
      </w:pPr>
    </w:p>
    <w:p w14:paraId="44F88C1D" w14:textId="38F8F59D" w:rsidR="00F04826" w:rsidRPr="00F04826" w:rsidRDefault="00F04826" w:rsidP="00F04826">
      <w:pPr>
        <w:tabs>
          <w:tab w:val="left" w:pos="1701"/>
        </w:tabs>
        <w:ind w:left="993" w:hanging="284"/>
        <w:rPr>
          <w:rFonts w:ascii="Arial" w:hAnsi="Arial" w:cs="Arial"/>
          <w:sz w:val="21"/>
          <w:szCs w:val="21"/>
          <w:lang w:val="en-US"/>
        </w:rPr>
      </w:pPr>
      <w:r w:rsidRPr="00F04826">
        <w:rPr>
          <w:rFonts w:ascii="Arial" w:hAnsi="Arial" w:cs="Arial"/>
          <w:sz w:val="21"/>
          <w:szCs w:val="21"/>
          <w:lang w:val="en-US"/>
        </w:rPr>
        <w:t>Warranty: 2 years according to §13 No. 4 Para. 2 VOB/B</w:t>
      </w:r>
    </w:p>
    <w:p w14:paraId="525FF94F" w14:textId="0E240AB5" w:rsidR="00CE70EF" w:rsidRPr="00F04826" w:rsidRDefault="00F04826" w:rsidP="00F04826">
      <w:pPr>
        <w:tabs>
          <w:tab w:val="left" w:pos="1701"/>
        </w:tabs>
        <w:ind w:left="993" w:hanging="284"/>
        <w:rPr>
          <w:rFonts w:ascii="Arial" w:hAnsi="Arial" w:cs="Arial"/>
          <w:sz w:val="21"/>
          <w:szCs w:val="21"/>
          <w:lang w:val="en-US"/>
        </w:rPr>
      </w:pPr>
      <w:r w:rsidRPr="00F04826">
        <w:rPr>
          <w:rFonts w:ascii="Arial" w:hAnsi="Arial" w:cs="Arial"/>
          <w:sz w:val="21"/>
          <w:szCs w:val="21"/>
          <w:lang w:val="en-US"/>
        </w:rPr>
        <w:t>Warranty: 4 years on the turbidity sensor</w:t>
      </w:r>
    </w:p>
    <w:sectPr w:rsidR="00CE70EF" w:rsidRPr="00F04826" w:rsidSect="00C14231">
      <w:headerReference w:type="default" r:id="rId8"/>
      <w:footerReference w:type="default" r:id="rId9"/>
      <w:footerReference w:type="first" r:id="rId10"/>
      <w:pgSz w:w="11907" w:h="16840" w:code="9"/>
      <w:pgMar w:top="-1006" w:right="2126" w:bottom="1560" w:left="1418" w:header="2552" w:footer="4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CA3F" w14:textId="77777777" w:rsidR="00CB5430" w:rsidRDefault="00CB5430">
      <w:r>
        <w:separator/>
      </w:r>
    </w:p>
  </w:endnote>
  <w:endnote w:type="continuationSeparator" w:id="0">
    <w:p w14:paraId="5AD72B0F" w14:textId="77777777" w:rsidR="00CB5430" w:rsidRDefault="00CB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ari-Regular">
    <w:altName w:val="Centau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0BF6" w14:textId="523D431E" w:rsidR="0056590C" w:rsidRPr="0056590C" w:rsidRDefault="0056590C" w:rsidP="0056590C">
    <w:pPr>
      <w:pStyle w:val="Fuzeile"/>
      <w:tabs>
        <w:tab w:val="clear" w:pos="9072"/>
        <w:tab w:val="right" w:pos="8932"/>
      </w:tabs>
      <w:spacing w:before="80"/>
      <w:rPr>
        <w:sz w:val="18"/>
      </w:rPr>
    </w:pPr>
    <w:r w:rsidRPr="0056590C">
      <w:rPr>
        <w:rFonts w:asciiTheme="minorHAnsi" w:eastAsiaTheme="minorHAnsi" w:hAnsiTheme="minorHAnsi" w:cstheme="minorBidi"/>
        <w:position w:val="6"/>
        <w:sz w:val="18"/>
        <w:lang w:eastAsia="en-US"/>
      </w:rPr>
      <w:t xml:space="preserve">© Kleine Solutions GmbH, </w:t>
    </w:r>
    <w:r>
      <w:rPr>
        <w:rFonts w:asciiTheme="minorHAnsi" w:eastAsiaTheme="minorHAnsi" w:hAnsiTheme="minorHAnsi" w:cstheme="minorBidi"/>
        <w:position w:val="6"/>
        <w:sz w:val="18"/>
        <w:lang w:eastAsia="en-US"/>
      </w:rPr>
      <w:t xml:space="preserve">Werftstrasse 5, </w:t>
    </w:r>
    <w:r w:rsidRPr="0056590C">
      <w:rPr>
        <w:rFonts w:asciiTheme="minorHAnsi" w:eastAsiaTheme="minorHAnsi" w:hAnsiTheme="minorHAnsi" w:cstheme="minorBidi"/>
        <w:position w:val="6"/>
        <w:sz w:val="18"/>
        <w:lang w:eastAsia="en-US"/>
      </w:rPr>
      <w:t>20457 Hamburg, Tele</w:t>
    </w:r>
    <w:r w:rsidR="00A064C2">
      <w:rPr>
        <w:rFonts w:asciiTheme="minorHAnsi" w:eastAsiaTheme="minorHAnsi" w:hAnsiTheme="minorHAnsi" w:cstheme="minorBidi"/>
        <w:position w:val="6"/>
        <w:sz w:val="18"/>
        <w:lang w:eastAsia="en-US"/>
      </w:rPr>
      <w:t>pho</w:t>
    </w:r>
    <w:r w:rsidRPr="0056590C">
      <w:rPr>
        <w:rFonts w:asciiTheme="minorHAnsi" w:eastAsiaTheme="minorHAnsi" w:hAnsiTheme="minorHAnsi" w:cstheme="minorBidi"/>
        <w:position w:val="6"/>
        <w:sz w:val="18"/>
        <w:lang w:eastAsia="en-US"/>
      </w:rPr>
      <w:t>n</w:t>
    </w:r>
    <w:r w:rsidR="00A064C2">
      <w:rPr>
        <w:rFonts w:asciiTheme="minorHAnsi" w:eastAsiaTheme="minorHAnsi" w:hAnsiTheme="minorHAnsi" w:cstheme="minorBidi"/>
        <w:position w:val="6"/>
        <w:sz w:val="18"/>
        <w:lang w:eastAsia="en-US"/>
      </w:rPr>
      <w:t>e</w:t>
    </w:r>
    <w:r w:rsidRPr="0056590C">
      <w:rPr>
        <w:rFonts w:asciiTheme="minorHAnsi" w:eastAsiaTheme="minorHAnsi" w:hAnsiTheme="minorHAnsi" w:cstheme="minorBidi"/>
        <w:position w:val="6"/>
        <w:sz w:val="18"/>
        <w:lang w:eastAsia="en-US"/>
      </w:rPr>
      <w:t xml:space="preserve"> 0</w:t>
    </w:r>
    <w:r w:rsidR="00A064C2">
      <w:rPr>
        <w:rFonts w:asciiTheme="minorHAnsi" w:eastAsiaTheme="minorHAnsi" w:hAnsiTheme="minorHAnsi" w:cstheme="minorBidi"/>
        <w:position w:val="6"/>
        <w:sz w:val="18"/>
        <w:lang w:eastAsia="en-US"/>
      </w:rPr>
      <w:t xml:space="preserve">049 </w:t>
    </w:r>
    <w:r w:rsidRPr="0056590C">
      <w:rPr>
        <w:rFonts w:asciiTheme="minorHAnsi" w:eastAsiaTheme="minorHAnsi" w:hAnsiTheme="minorHAnsi" w:cstheme="minorBidi"/>
        <w:position w:val="6"/>
        <w:sz w:val="18"/>
        <w:lang w:eastAsia="en-US"/>
      </w:rPr>
      <w:t>40 789 175-10</w:t>
    </w:r>
    <w:r w:rsidR="00A064C2">
      <w:rPr>
        <w:rFonts w:asciiTheme="minorHAnsi" w:eastAsiaTheme="minorHAnsi" w:hAnsiTheme="minorHAnsi" w:cstheme="minorBidi"/>
        <w:position w:val="6"/>
        <w:sz w:val="18"/>
        <w:lang w:eastAsia="en-US"/>
      </w:rPr>
      <w:t>, mail@kleine.de</w:t>
    </w:r>
    <w:r w:rsidRPr="0056590C">
      <w:rPr>
        <w:sz w:val="18"/>
      </w:rPr>
      <w:tab/>
    </w:r>
  </w:p>
  <w:p w14:paraId="2EA5C56B" w14:textId="77777777" w:rsidR="00FF554D" w:rsidRDefault="00FF55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B54B" w14:textId="77777777" w:rsidR="00FF554D" w:rsidRPr="0056590C" w:rsidRDefault="00FF554D" w:rsidP="00FF554D">
    <w:pPr>
      <w:pStyle w:val="Fuzeile"/>
      <w:tabs>
        <w:tab w:val="clear" w:pos="9072"/>
        <w:tab w:val="right" w:pos="8932"/>
      </w:tabs>
      <w:spacing w:before="80"/>
      <w:rPr>
        <w:sz w:val="18"/>
      </w:rPr>
    </w:pPr>
    <w:r w:rsidRPr="0056590C">
      <w:rPr>
        <w:rFonts w:asciiTheme="minorHAnsi" w:eastAsiaTheme="minorHAnsi" w:hAnsiTheme="minorHAnsi" w:cstheme="minorBidi"/>
        <w:position w:val="6"/>
        <w:sz w:val="18"/>
        <w:lang w:eastAsia="en-US"/>
      </w:rPr>
      <w:t xml:space="preserve">© Kleine Solutions GmbH, </w:t>
    </w:r>
    <w:r w:rsidR="0056590C">
      <w:rPr>
        <w:rFonts w:asciiTheme="minorHAnsi" w:eastAsiaTheme="minorHAnsi" w:hAnsiTheme="minorHAnsi" w:cstheme="minorBidi"/>
        <w:position w:val="6"/>
        <w:sz w:val="18"/>
        <w:lang w:eastAsia="en-US"/>
      </w:rPr>
      <w:t xml:space="preserve">Werftstrasse 5, </w:t>
    </w:r>
    <w:r w:rsidRPr="0056590C">
      <w:rPr>
        <w:rFonts w:asciiTheme="minorHAnsi" w:eastAsiaTheme="minorHAnsi" w:hAnsiTheme="minorHAnsi" w:cstheme="minorBidi"/>
        <w:position w:val="6"/>
        <w:sz w:val="18"/>
        <w:lang w:eastAsia="en-US"/>
      </w:rPr>
      <w:t>20457 Hamburg, Telefon 040/ 789 175-10</w:t>
    </w:r>
    <w:r w:rsidRPr="0056590C">
      <w:rPr>
        <w:sz w:val="18"/>
      </w:rPr>
      <w:tab/>
    </w:r>
  </w:p>
  <w:p w14:paraId="7CF5CBCB" w14:textId="77777777" w:rsidR="00FF554D" w:rsidRDefault="00FF55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D8CFF" w14:textId="77777777" w:rsidR="00CB5430" w:rsidRDefault="00CB5430">
      <w:r>
        <w:separator/>
      </w:r>
    </w:p>
  </w:footnote>
  <w:footnote w:type="continuationSeparator" w:id="0">
    <w:p w14:paraId="0347E779" w14:textId="77777777" w:rsidR="00CB5430" w:rsidRDefault="00CB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3BCF" w14:textId="77777777" w:rsidR="00BD20EA" w:rsidRDefault="00BD20EA" w:rsidP="00557EDB">
    <w:pPr>
      <w:pStyle w:val="Kopfzeile"/>
      <w:tabs>
        <w:tab w:val="clear" w:pos="4536"/>
        <w:tab w:val="clear" w:pos="9072"/>
        <w:tab w:val="left" w:pos="8051"/>
      </w:tabs>
      <w:ind w:right="-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947EF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9CEE41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91A1CB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7765EB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4A49E7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9CCCA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4615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34A97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65E4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864528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E9839EE"/>
    <w:lvl w:ilvl="0">
      <w:numFmt w:val="decimal"/>
      <w:pStyle w:val="Angebot-Aufzhlung"/>
      <w:lvlText w:val="*"/>
      <w:lvlJc w:val="left"/>
    </w:lvl>
  </w:abstractNum>
  <w:abstractNum w:abstractNumId="11" w15:restartNumberingAfterBreak="0">
    <w:nsid w:val="4001360B"/>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2" w15:restartNumberingAfterBreak="0">
    <w:nsid w:val="4A5D2424"/>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B6752E"/>
    <w:multiLevelType w:val="hybridMultilevel"/>
    <w:tmpl w:val="763E9DDA"/>
    <w:lvl w:ilvl="0" w:tplc="E2C68256">
      <w:start w:val="1"/>
      <w:numFmt w:val="bullet"/>
      <w:lvlText w:val=""/>
      <w:lvlJc w:val="left"/>
      <w:pPr>
        <w:ind w:left="1779" w:hanging="360"/>
      </w:pPr>
      <w:rPr>
        <w:rFonts w:ascii="Wingdings" w:hAnsi="Wingdings" w:hint="default"/>
        <w:color w:val="6689CD"/>
        <w:sz w:val="20"/>
        <w:szCs w:val="20"/>
      </w:rPr>
    </w:lvl>
    <w:lvl w:ilvl="1" w:tplc="04070003">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4E6D6C95"/>
    <w:multiLevelType w:val="hybridMultilevel"/>
    <w:tmpl w:val="E988B0B8"/>
    <w:lvl w:ilvl="0" w:tplc="EE12DAA8">
      <w:numFmt w:val="bullet"/>
      <w:lvlText w:val="-"/>
      <w:lvlJc w:val="left"/>
      <w:pPr>
        <w:ind w:left="1817" w:hanging="360"/>
      </w:pPr>
      <w:rPr>
        <w:rFonts w:ascii="Arial" w:eastAsia="Times New Roman" w:hAnsi="Arial" w:cs="Arial" w:hint="default"/>
      </w:rPr>
    </w:lvl>
    <w:lvl w:ilvl="1" w:tplc="04070003" w:tentative="1">
      <w:start w:val="1"/>
      <w:numFmt w:val="bullet"/>
      <w:lvlText w:val="o"/>
      <w:lvlJc w:val="left"/>
      <w:pPr>
        <w:ind w:left="2537" w:hanging="360"/>
      </w:pPr>
      <w:rPr>
        <w:rFonts w:ascii="Courier New" w:hAnsi="Courier New" w:cs="Courier New" w:hint="default"/>
      </w:rPr>
    </w:lvl>
    <w:lvl w:ilvl="2" w:tplc="04070005" w:tentative="1">
      <w:start w:val="1"/>
      <w:numFmt w:val="bullet"/>
      <w:lvlText w:val=""/>
      <w:lvlJc w:val="left"/>
      <w:pPr>
        <w:ind w:left="3257" w:hanging="360"/>
      </w:pPr>
      <w:rPr>
        <w:rFonts w:ascii="Wingdings" w:hAnsi="Wingdings" w:hint="default"/>
      </w:rPr>
    </w:lvl>
    <w:lvl w:ilvl="3" w:tplc="04070001" w:tentative="1">
      <w:start w:val="1"/>
      <w:numFmt w:val="bullet"/>
      <w:lvlText w:val=""/>
      <w:lvlJc w:val="left"/>
      <w:pPr>
        <w:ind w:left="3977" w:hanging="360"/>
      </w:pPr>
      <w:rPr>
        <w:rFonts w:ascii="Symbol" w:hAnsi="Symbol" w:hint="default"/>
      </w:rPr>
    </w:lvl>
    <w:lvl w:ilvl="4" w:tplc="04070003" w:tentative="1">
      <w:start w:val="1"/>
      <w:numFmt w:val="bullet"/>
      <w:lvlText w:val="o"/>
      <w:lvlJc w:val="left"/>
      <w:pPr>
        <w:ind w:left="4697" w:hanging="360"/>
      </w:pPr>
      <w:rPr>
        <w:rFonts w:ascii="Courier New" w:hAnsi="Courier New" w:cs="Courier New" w:hint="default"/>
      </w:rPr>
    </w:lvl>
    <w:lvl w:ilvl="5" w:tplc="04070005" w:tentative="1">
      <w:start w:val="1"/>
      <w:numFmt w:val="bullet"/>
      <w:lvlText w:val=""/>
      <w:lvlJc w:val="left"/>
      <w:pPr>
        <w:ind w:left="5417" w:hanging="360"/>
      </w:pPr>
      <w:rPr>
        <w:rFonts w:ascii="Wingdings" w:hAnsi="Wingdings" w:hint="default"/>
      </w:rPr>
    </w:lvl>
    <w:lvl w:ilvl="6" w:tplc="04070001" w:tentative="1">
      <w:start w:val="1"/>
      <w:numFmt w:val="bullet"/>
      <w:lvlText w:val=""/>
      <w:lvlJc w:val="left"/>
      <w:pPr>
        <w:ind w:left="6137" w:hanging="360"/>
      </w:pPr>
      <w:rPr>
        <w:rFonts w:ascii="Symbol" w:hAnsi="Symbol" w:hint="default"/>
      </w:rPr>
    </w:lvl>
    <w:lvl w:ilvl="7" w:tplc="04070003" w:tentative="1">
      <w:start w:val="1"/>
      <w:numFmt w:val="bullet"/>
      <w:lvlText w:val="o"/>
      <w:lvlJc w:val="left"/>
      <w:pPr>
        <w:ind w:left="6857" w:hanging="360"/>
      </w:pPr>
      <w:rPr>
        <w:rFonts w:ascii="Courier New" w:hAnsi="Courier New" w:cs="Courier New" w:hint="default"/>
      </w:rPr>
    </w:lvl>
    <w:lvl w:ilvl="8" w:tplc="04070005" w:tentative="1">
      <w:start w:val="1"/>
      <w:numFmt w:val="bullet"/>
      <w:lvlText w:val=""/>
      <w:lvlJc w:val="left"/>
      <w:pPr>
        <w:ind w:left="7577" w:hanging="360"/>
      </w:pPr>
      <w:rPr>
        <w:rFonts w:ascii="Wingdings" w:hAnsi="Wingdings" w:hint="default"/>
      </w:rPr>
    </w:lvl>
  </w:abstractNum>
  <w:abstractNum w:abstractNumId="15" w15:restartNumberingAfterBreak="0">
    <w:nsid w:val="4E985D3D"/>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5334AD"/>
    <w:multiLevelType w:val="hybridMultilevel"/>
    <w:tmpl w:val="28D4BB34"/>
    <w:lvl w:ilvl="0" w:tplc="C5C0FF34">
      <w:start w:val="1"/>
      <w:numFmt w:val="lowerLetter"/>
      <w:lvlText w:val="%1)"/>
      <w:lvlJc w:val="left"/>
      <w:pPr>
        <w:ind w:left="1069" w:hanging="360"/>
      </w:pPr>
      <w:rPr>
        <w:rFonts w:cs="Times New Roman" w:hint="default"/>
        <w:i/>
        <w:color w:val="auto"/>
        <w:sz w:val="22"/>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15"/>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pStyle w:val="Angebot-Aufzhlung"/>
        <w:lvlText w:val=""/>
        <w:legacy w:legacy="1" w:legacySpace="0" w:legacyIndent="283"/>
        <w:lvlJc w:val="left"/>
        <w:pPr>
          <w:ind w:left="1417" w:hanging="283"/>
        </w:pPr>
        <w:rPr>
          <w:rFonts w:ascii="Symbol" w:hAnsi="Symbol" w:hint="default"/>
        </w:rPr>
      </w:lvl>
    </w:lvlOverride>
  </w:num>
  <w:num w:numId="15">
    <w:abstractNumId w:val="13"/>
  </w:num>
  <w:num w:numId="16">
    <w:abstractNumId w:val="16"/>
  </w:num>
  <w:num w:numId="17">
    <w:abstractNumId w:val="10"/>
    <w:lvlOverride w:ilvl="0">
      <w:lvl w:ilvl="0">
        <w:start w:val="1"/>
        <w:numFmt w:val="bullet"/>
        <w:pStyle w:val="Angebot-Aufzhlung"/>
        <w:lvlText w:val=""/>
        <w:legacy w:legacy="1" w:legacySpace="0" w:legacyIndent="283"/>
        <w:lvlJc w:val="left"/>
        <w:pPr>
          <w:ind w:left="1417" w:hanging="283"/>
        </w:pPr>
        <w:rPr>
          <w:rFonts w:ascii="Symbol" w:hAnsi="Symbol" w:hint="default"/>
        </w:rPr>
      </w:lvl>
    </w:lvlOverride>
  </w:num>
  <w:num w:numId="18">
    <w:abstractNumId w:val="10"/>
    <w:lvlOverride w:ilvl="0">
      <w:lvl w:ilvl="0">
        <w:start w:val="1"/>
        <w:numFmt w:val="bullet"/>
        <w:pStyle w:val="Angebot-Aufzhlung"/>
        <w:lvlText w:val=""/>
        <w:legacy w:legacy="1" w:legacySpace="0" w:legacyIndent="283"/>
        <w:lvlJc w:val="left"/>
        <w:pPr>
          <w:ind w:left="1417" w:hanging="283"/>
        </w:pPr>
        <w:rPr>
          <w:rFonts w:ascii="Symbol" w:hAnsi="Symbol" w:hint="default"/>
        </w:rPr>
      </w:lvl>
    </w:lvlOverride>
  </w:num>
  <w:num w:numId="19">
    <w:abstractNumId w:val="10"/>
    <w:lvlOverride w:ilvl="0">
      <w:lvl w:ilvl="0">
        <w:start w:val="1"/>
        <w:numFmt w:val="bullet"/>
        <w:pStyle w:val="Angebot-Aufzhlung"/>
        <w:lvlText w:val=""/>
        <w:legacy w:legacy="1" w:legacySpace="0" w:legacyIndent="283"/>
        <w:lvlJc w:val="left"/>
        <w:pPr>
          <w:ind w:left="1417" w:hanging="283"/>
        </w:pPr>
        <w:rPr>
          <w:rFonts w:ascii="Symbol" w:hAnsi="Symbol" w:hint="default"/>
        </w:rPr>
      </w:lvl>
    </w:lvlOverride>
  </w:num>
  <w:num w:numId="20">
    <w:abstractNumId w:val="10"/>
    <w:lvlOverride w:ilvl="0">
      <w:lvl w:ilvl="0">
        <w:start w:val="1"/>
        <w:numFmt w:val="bullet"/>
        <w:pStyle w:val="Angebot-Aufzhlung"/>
        <w:lvlText w:val=""/>
        <w:legacy w:legacy="1" w:legacySpace="0" w:legacyIndent="283"/>
        <w:lvlJc w:val="left"/>
        <w:pPr>
          <w:ind w:left="1417" w:hanging="283"/>
        </w:pPr>
        <w:rPr>
          <w:rFonts w:ascii="Symbol" w:hAnsi="Symbol" w:hint="default"/>
        </w:rPr>
      </w:lvl>
    </w:lvlOverride>
  </w:num>
  <w:num w:numId="21">
    <w:abstractNumId w:val="14"/>
  </w:num>
  <w:num w:numId="22">
    <w:abstractNumId w:val="10"/>
    <w:lvlOverride w:ilvl="0">
      <w:lvl w:ilvl="0">
        <w:start w:val="1"/>
        <w:numFmt w:val="bullet"/>
        <w:pStyle w:val="Angebot-Aufzhlung"/>
        <w:lvlText w:val=""/>
        <w:legacy w:legacy="1" w:legacySpace="0" w:legacyIndent="283"/>
        <w:lvlJc w:val="left"/>
        <w:pPr>
          <w:ind w:left="1417" w:hanging="283"/>
        </w:pPr>
        <w:rPr>
          <w:rFonts w:ascii="Symbol" w:hAnsi="Symbol" w:hint="default"/>
        </w:rPr>
      </w:lvl>
    </w:lvlOverride>
  </w:num>
  <w:num w:numId="23">
    <w:abstractNumId w:val="10"/>
    <w:lvlOverride w:ilvl="0">
      <w:lvl w:ilvl="0">
        <w:start w:val="1"/>
        <w:numFmt w:val="bullet"/>
        <w:pStyle w:val="Angebot-Aufzhlung"/>
        <w:lvlText w:val=""/>
        <w:legacy w:legacy="1" w:legacySpace="0" w:legacyIndent="283"/>
        <w:lvlJc w:val="left"/>
        <w:pPr>
          <w:ind w:left="1417" w:hanging="283"/>
        </w:pPr>
        <w:rPr>
          <w:rFonts w:ascii="Symbol" w:hAnsi="Symbol" w:hint="default"/>
        </w:rPr>
      </w:lvl>
    </w:lvlOverride>
  </w:num>
  <w:num w:numId="24">
    <w:abstractNumId w:val="10"/>
    <w:lvlOverride w:ilvl="0">
      <w:lvl w:ilvl="0">
        <w:start w:val="1"/>
        <w:numFmt w:val="bullet"/>
        <w:pStyle w:val="Angebot-Aufzhlung"/>
        <w:lvlText w:val=""/>
        <w:legacy w:legacy="1" w:legacySpace="0" w:legacyIndent="283"/>
        <w:lvlJc w:val="left"/>
        <w:pPr>
          <w:ind w:left="1417" w:hanging="283"/>
        </w:pPr>
        <w:rPr>
          <w:rFonts w:ascii="Symbol" w:hAnsi="Symbol"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E3"/>
    <w:rsid w:val="00000DA1"/>
    <w:rsid w:val="00005693"/>
    <w:rsid w:val="00012A98"/>
    <w:rsid w:val="00020593"/>
    <w:rsid w:val="0002060E"/>
    <w:rsid w:val="00033E83"/>
    <w:rsid w:val="00047B85"/>
    <w:rsid w:val="000537F8"/>
    <w:rsid w:val="00056731"/>
    <w:rsid w:val="00066E3E"/>
    <w:rsid w:val="00080D26"/>
    <w:rsid w:val="00080E0C"/>
    <w:rsid w:val="00085D21"/>
    <w:rsid w:val="00097BCA"/>
    <w:rsid w:val="000B1549"/>
    <w:rsid w:val="000F00E0"/>
    <w:rsid w:val="001001D4"/>
    <w:rsid w:val="00111C3F"/>
    <w:rsid w:val="001234BC"/>
    <w:rsid w:val="001243AD"/>
    <w:rsid w:val="00126112"/>
    <w:rsid w:val="0012640B"/>
    <w:rsid w:val="00144863"/>
    <w:rsid w:val="001477E5"/>
    <w:rsid w:val="00163E39"/>
    <w:rsid w:val="00166986"/>
    <w:rsid w:val="00173537"/>
    <w:rsid w:val="00173972"/>
    <w:rsid w:val="00174E86"/>
    <w:rsid w:val="00193094"/>
    <w:rsid w:val="0019500C"/>
    <w:rsid w:val="001A5423"/>
    <w:rsid w:val="001A69F8"/>
    <w:rsid w:val="001B7E13"/>
    <w:rsid w:val="001C4C0A"/>
    <w:rsid w:val="001C5A92"/>
    <w:rsid w:val="001D07E6"/>
    <w:rsid w:val="001D7232"/>
    <w:rsid w:val="001E1AA8"/>
    <w:rsid w:val="001F2380"/>
    <w:rsid w:val="002052D8"/>
    <w:rsid w:val="00215B84"/>
    <w:rsid w:val="00217F8B"/>
    <w:rsid w:val="00220092"/>
    <w:rsid w:val="00225371"/>
    <w:rsid w:val="00231815"/>
    <w:rsid w:val="00250A21"/>
    <w:rsid w:val="0029257C"/>
    <w:rsid w:val="002928E6"/>
    <w:rsid w:val="00292B96"/>
    <w:rsid w:val="002A5DFF"/>
    <w:rsid w:val="002B5149"/>
    <w:rsid w:val="002B76E2"/>
    <w:rsid w:val="002D0B31"/>
    <w:rsid w:val="002D31ED"/>
    <w:rsid w:val="002D48D7"/>
    <w:rsid w:val="002D5534"/>
    <w:rsid w:val="002E1B49"/>
    <w:rsid w:val="002F78FF"/>
    <w:rsid w:val="0033696A"/>
    <w:rsid w:val="00340B4E"/>
    <w:rsid w:val="00345A68"/>
    <w:rsid w:val="00347C3B"/>
    <w:rsid w:val="00350C7E"/>
    <w:rsid w:val="00354EA0"/>
    <w:rsid w:val="0036078F"/>
    <w:rsid w:val="00362022"/>
    <w:rsid w:val="003665B2"/>
    <w:rsid w:val="00371474"/>
    <w:rsid w:val="003835C9"/>
    <w:rsid w:val="00387E79"/>
    <w:rsid w:val="0039196B"/>
    <w:rsid w:val="00395BA6"/>
    <w:rsid w:val="003B0263"/>
    <w:rsid w:val="003C452D"/>
    <w:rsid w:val="003D3C8D"/>
    <w:rsid w:val="003E370D"/>
    <w:rsid w:val="003F6936"/>
    <w:rsid w:val="003F78AC"/>
    <w:rsid w:val="0040123F"/>
    <w:rsid w:val="00405BA0"/>
    <w:rsid w:val="00412D6F"/>
    <w:rsid w:val="00427D47"/>
    <w:rsid w:val="00432BD0"/>
    <w:rsid w:val="004472A1"/>
    <w:rsid w:val="00454C33"/>
    <w:rsid w:val="004627AB"/>
    <w:rsid w:val="004B5726"/>
    <w:rsid w:val="004B5B23"/>
    <w:rsid w:val="004C15D0"/>
    <w:rsid w:val="004F2EC5"/>
    <w:rsid w:val="00506ED4"/>
    <w:rsid w:val="00516DCD"/>
    <w:rsid w:val="0052077B"/>
    <w:rsid w:val="00520935"/>
    <w:rsid w:val="00531A6D"/>
    <w:rsid w:val="00532931"/>
    <w:rsid w:val="00541760"/>
    <w:rsid w:val="00542C93"/>
    <w:rsid w:val="00557EDB"/>
    <w:rsid w:val="0056590C"/>
    <w:rsid w:val="00570F9E"/>
    <w:rsid w:val="00574E0B"/>
    <w:rsid w:val="00585751"/>
    <w:rsid w:val="00585FAF"/>
    <w:rsid w:val="005922D1"/>
    <w:rsid w:val="005A6ACE"/>
    <w:rsid w:val="005B1C1D"/>
    <w:rsid w:val="005C5057"/>
    <w:rsid w:val="005D3B4B"/>
    <w:rsid w:val="005D59FB"/>
    <w:rsid w:val="005E118A"/>
    <w:rsid w:val="005E2130"/>
    <w:rsid w:val="005F1C8E"/>
    <w:rsid w:val="005F26BE"/>
    <w:rsid w:val="005F7258"/>
    <w:rsid w:val="006069A4"/>
    <w:rsid w:val="00611138"/>
    <w:rsid w:val="006159C4"/>
    <w:rsid w:val="00616029"/>
    <w:rsid w:val="00621263"/>
    <w:rsid w:val="00622F42"/>
    <w:rsid w:val="00630C63"/>
    <w:rsid w:val="0064037F"/>
    <w:rsid w:val="00650F5D"/>
    <w:rsid w:val="0065225B"/>
    <w:rsid w:val="006620D6"/>
    <w:rsid w:val="00672818"/>
    <w:rsid w:val="006A2261"/>
    <w:rsid w:val="006B529A"/>
    <w:rsid w:val="006B57AA"/>
    <w:rsid w:val="006D39A9"/>
    <w:rsid w:val="006F68D1"/>
    <w:rsid w:val="0072772E"/>
    <w:rsid w:val="007479CC"/>
    <w:rsid w:val="0075129F"/>
    <w:rsid w:val="007815D1"/>
    <w:rsid w:val="00791A16"/>
    <w:rsid w:val="007A378C"/>
    <w:rsid w:val="007A5D34"/>
    <w:rsid w:val="007B1D0A"/>
    <w:rsid w:val="007B474A"/>
    <w:rsid w:val="007B5085"/>
    <w:rsid w:val="007B5286"/>
    <w:rsid w:val="007C1025"/>
    <w:rsid w:val="007C376C"/>
    <w:rsid w:val="007E1D1A"/>
    <w:rsid w:val="007F53A6"/>
    <w:rsid w:val="00801E89"/>
    <w:rsid w:val="00805460"/>
    <w:rsid w:val="00821BAE"/>
    <w:rsid w:val="008246EF"/>
    <w:rsid w:val="00824821"/>
    <w:rsid w:val="0083542C"/>
    <w:rsid w:val="00840BE9"/>
    <w:rsid w:val="00840E24"/>
    <w:rsid w:val="00845297"/>
    <w:rsid w:val="00846345"/>
    <w:rsid w:val="008517BF"/>
    <w:rsid w:val="008565C5"/>
    <w:rsid w:val="00862E13"/>
    <w:rsid w:val="008978DF"/>
    <w:rsid w:val="008B039D"/>
    <w:rsid w:val="008B55AF"/>
    <w:rsid w:val="008C3484"/>
    <w:rsid w:val="008E1449"/>
    <w:rsid w:val="008E4B10"/>
    <w:rsid w:val="008E5B15"/>
    <w:rsid w:val="008E5D76"/>
    <w:rsid w:val="008E6727"/>
    <w:rsid w:val="008F223A"/>
    <w:rsid w:val="009115E5"/>
    <w:rsid w:val="0091719C"/>
    <w:rsid w:val="00922AE1"/>
    <w:rsid w:val="00926386"/>
    <w:rsid w:val="009565C6"/>
    <w:rsid w:val="009605A4"/>
    <w:rsid w:val="00964E79"/>
    <w:rsid w:val="00970688"/>
    <w:rsid w:val="00980826"/>
    <w:rsid w:val="009877E4"/>
    <w:rsid w:val="00992374"/>
    <w:rsid w:val="009A1CE5"/>
    <w:rsid w:val="009B2AF1"/>
    <w:rsid w:val="009B6DFA"/>
    <w:rsid w:val="009C732D"/>
    <w:rsid w:val="009D1CDE"/>
    <w:rsid w:val="009D70E5"/>
    <w:rsid w:val="009F1694"/>
    <w:rsid w:val="009F2CE7"/>
    <w:rsid w:val="009F58AE"/>
    <w:rsid w:val="00A064C2"/>
    <w:rsid w:val="00A07A15"/>
    <w:rsid w:val="00A11F61"/>
    <w:rsid w:val="00A228DF"/>
    <w:rsid w:val="00A31178"/>
    <w:rsid w:val="00A33126"/>
    <w:rsid w:val="00A424FD"/>
    <w:rsid w:val="00A44DEE"/>
    <w:rsid w:val="00A6097E"/>
    <w:rsid w:val="00A66AB6"/>
    <w:rsid w:val="00A924EA"/>
    <w:rsid w:val="00AA38B4"/>
    <w:rsid w:val="00AA4AEB"/>
    <w:rsid w:val="00AA5911"/>
    <w:rsid w:val="00AB5023"/>
    <w:rsid w:val="00AC02CE"/>
    <w:rsid w:val="00AD09E5"/>
    <w:rsid w:val="00AE017B"/>
    <w:rsid w:val="00AE56AA"/>
    <w:rsid w:val="00AF491B"/>
    <w:rsid w:val="00B01985"/>
    <w:rsid w:val="00B03DF4"/>
    <w:rsid w:val="00B074B2"/>
    <w:rsid w:val="00B16548"/>
    <w:rsid w:val="00B21271"/>
    <w:rsid w:val="00B62FE3"/>
    <w:rsid w:val="00B835E3"/>
    <w:rsid w:val="00B926A8"/>
    <w:rsid w:val="00BA0125"/>
    <w:rsid w:val="00BA2999"/>
    <w:rsid w:val="00BB2BC4"/>
    <w:rsid w:val="00BC4DEB"/>
    <w:rsid w:val="00BD20EA"/>
    <w:rsid w:val="00BD2A3C"/>
    <w:rsid w:val="00BD6DEF"/>
    <w:rsid w:val="00BF33D4"/>
    <w:rsid w:val="00BF4044"/>
    <w:rsid w:val="00BF715B"/>
    <w:rsid w:val="00C02AF4"/>
    <w:rsid w:val="00C14231"/>
    <w:rsid w:val="00C203D8"/>
    <w:rsid w:val="00C234C3"/>
    <w:rsid w:val="00C269A7"/>
    <w:rsid w:val="00C32E03"/>
    <w:rsid w:val="00C33593"/>
    <w:rsid w:val="00C3576D"/>
    <w:rsid w:val="00C419CF"/>
    <w:rsid w:val="00C45F52"/>
    <w:rsid w:val="00C54515"/>
    <w:rsid w:val="00C5466D"/>
    <w:rsid w:val="00C70A55"/>
    <w:rsid w:val="00C73710"/>
    <w:rsid w:val="00C8328C"/>
    <w:rsid w:val="00C83C86"/>
    <w:rsid w:val="00C954D5"/>
    <w:rsid w:val="00CB5430"/>
    <w:rsid w:val="00CC0322"/>
    <w:rsid w:val="00CC65DF"/>
    <w:rsid w:val="00CE70EF"/>
    <w:rsid w:val="00CF15A2"/>
    <w:rsid w:val="00CF4BDA"/>
    <w:rsid w:val="00D064DC"/>
    <w:rsid w:val="00D16BDD"/>
    <w:rsid w:val="00D2578B"/>
    <w:rsid w:val="00D26585"/>
    <w:rsid w:val="00D34C93"/>
    <w:rsid w:val="00D41EEA"/>
    <w:rsid w:val="00D5564D"/>
    <w:rsid w:val="00D62AC6"/>
    <w:rsid w:val="00D66256"/>
    <w:rsid w:val="00D67479"/>
    <w:rsid w:val="00D80A90"/>
    <w:rsid w:val="00D92A27"/>
    <w:rsid w:val="00DC4386"/>
    <w:rsid w:val="00DD3C7D"/>
    <w:rsid w:val="00DE2CE8"/>
    <w:rsid w:val="00DF4BB5"/>
    <w:rsid w:val="00E022DA"/>
    <w:rsid w:val="00E066A8"/>
    <w:rsid w:val="00E27104"/>
    <w:rsid w:val="00E36BFB"/>
    <w:rsid w:val="00E41B2E"/>
    <w:rsid w:val="00E467E5"/>
    <w:rsid w:val="00E60483"/>
    <w:rsid w:val="00E61405"/>
    <w:rsid w:val="00EB030D"/>
    <w:rsid w:val="00EC4B3A"/>
    <w:rsid w:val="00EC6C53"/>
    <w:rsid w:val="00EE017B"/>
    <w:rsid w:val="00EE34F8"/>
    <w:rsid w:val="00EF0841"/>
    <w:rsid w:val="00EF2CFE"/>
    <w:rsid w:val="00EF4498"/>
    <w:rsid w:val="00F024CA"/>
    <w:rsid w:val="00F04826"/>
    <w:rsid w:val="00F22180"/>
    <w:rsid w:val="00F228B1"/>
    <w:rsid w:val="00F31D84"/>
    <w:rsid w:val="00F3757D"/>
    <w:rsid w:val="00F41B89"/>
    <w:rsid w:val="00F46470"/>
    <w:rsid w:val="00F51BAC"/>
    <w:rsid w:val="00F60CB7"/>
    <w:rsid w:val="00F66A26"/>
    <w:rsid w:val="00F704E2"/>
    <w:rsid w:val="00F91321"/>
    <w:rsid w:val="00F95AC4"/>
    <w:rsid w:val="00F9651E"/>
    <w:rsid w:val="00FA2926"/>
    <w:rsid w:val="00FC6A86"/>
    <w:rsid w:val="00FC6F86"/>
    <w:rsid w:val="00FD2929"/>
    <w:rsid w:val="00FF144A"/>
    <w:rsid w:val="00FF542B"/>
    <w:rsid w:val="00FF554D"/>
    <w:rsid w:val="00FF5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404DDF"/>
  <w15:docId w15:val="{912DF8E3-C4BF-4404-A231-ACE8CBC1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5A92"/>
    <w:rPr>
      <w:rFonts w:ascii="Sari-Regular" w:hAnsi="Sari-Regular"/>
      <w:sz w:val="22"/>
    </w:rPr>
  </w:style>
  <w:style w:type="paragraph" w:styleId="berschrift1">
    <w:name w:val="heading 1"/>
    <w:basedOn w:val="Standard"/>
    <w:next w:val="Standard"/>
    <w:link w:val="berschrift1Zchn"/>
    <w:uiPriority w:val="9"/>
    <w:qFormat/>
    <w:rsid w:val="00F95AC4"/>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95AC4"/>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95AC4"/>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95AC4"/>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95AC4"/>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95AC4"/>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95AC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95AC4"/>
    <w:pPr>
      <w:keepNext/>
      <w:keepLines/>
      <w:numPr>
        <w:ilvl w:val="7"/>
        <w:numId w:val="3"/>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F95AC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C5A92"/>
    <w:pPr>
      <w:tabs>
        <w:tab w:val="center" w:pos="4536"/>
        <w:tab w:val="right" w:pos="9072"/>
      </w:tabs>
    </w:pPr>
  </w:style>
  <w:style w:type="paragraph" w:styleId="Sprechblasentext">
    <w:name w:val="Balloon Text"/>
    <w:basedOn w:val="Standard"/>
    <w:link w:val="SprechblasentextZchn"/>
    <w:uiPriority w:val="99"/>
    <w:semiHidden/>
    <w:unhideWhenUsed/>
    <w:rsid w:val="008E1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449"/>
    <w:rPr>
      <w:rFonts w:ascii="Tahoma" w:hAnsi="Tahoma" w:cs="Tahoma"/>
      <w:sz w:val="16"/>
      <w:szCs w:val="16"/>
    </w:rPr>
  </w:style>
  <w:style w:type="numbering" w:styleId="111111">
    <w:name w:val="Outline List 2"/>
    <w:basedOn w:val="KeineListe"/>
    <w:uiPriority w:val="99"/>
    <w:semiHidden/>
    <w:unhideWhenUsed/>
    <w:rsid w:val="00F95AC4"/>
    <w:pPr>
      <w:numPr>
        <w:numId w:val="1"/>
      </w:numPr>
    </w:pPr>
  </w:style>
  <w:style w:type="numbering" w:styleId="1ai">
    <w:name w:val="Outline List 1"/>
    <w:basedOn w:val="KeineListe"/>
    <w:uiPriority w:val="99"/>
    <w:semiHidden/>
    <w:unhideWhenUsed/>
    <w:rsid w:val="00F95AC4"/>
    <w:pPr>
      <w:numPr>
        <w:numId w:val="2"/>
      </w:numPr>
    </w:pPr>
  </w:style>
  <w:style w:type="paragraph" w:styleId="Abbildungsverzeichnis">
    <w:name w:val="table of figures"/>
    <w:basedOn w:val="Standard"/>
    <w:next w:val="Standard"/>
    <w:uiPriority w:val="99"/>
    <w:semiHidden/>
    <w:unhideWhenUsed/>
    <w:rsid w:val="00F95AC4"/>
  </w:style>
  <w:style w:type="paragraph" w:styleId="Anrede">
    <w:name w:val="Salutation"/>
    <w:basedOn w:val="Standard"/>
    <w:next w:val="Standard"/>
    <w:link w:val="AnredeZchn"/>
    <w:uiPriority w:val="99"/>
    <w:semiHidden/>
    <w:unhideWhenUsed/>
    <w:rsid w:val="00F95AC4"/>
  </w:style>
  <w:style w:type="character" w:customStyle="1" w:styleId="AnredeZchn">
    <w:name w:val="Anrede Zchn"/>
    <w:basedOn w:val="Absatz-Standardschriftart"/>
    <w:link w:val="Anrede"/>
    <w:uiPriority w:val="99"/>
    <w:semiHidden/>
    <w:rsid w:val="00F95AC4"/>
    <w:rPr>
      <w:sz w:val="22"/>
    </w:rPr>
  </w:style>
  <w:style w:type="character" w:customStyle="1" w:styleId="berschrift1Zchn">
    <w:name w:val="Überschrift 1 Zchn"/>
    <w:basedOn w:val="Absatz-Standardschriftart"/>
    <w:link w:val="berschrift1"/>
    <w:uiPriority w:val="9"/>
    <w:rsid w:val="00F95AC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95AC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95AC4"/>
    <w:rPr>
      <w:rFonts w:asciiTheme="majorHAnsi" w:eastAsiaTheme="majorEastAsia" w:hAnsiTheme="majorHAnsi" w:cstheme="majorBidi"/>
      <w:b/>
      <w:bCs/>
      <w:color w:val="4F81BD" w:themeColor="accent1"/>
      <w:sz w:val="22"/>
    </w:rPr>
  </w:style>
  <w:style w:type="character" w:customStyle="1" w:styleId="berschrift4Zchn">
    <w:name w:val="Überschrift 4 Zchn"/>
    <w:basedOn w:val="Absatz-Standardschriftart"/>
    <w:link w:val="berschrift4"/>
    <w:uiPriority w:val="9"/>
    <w:semiHidden/>
    <w:rsid w:val="00F95AC4"/>
    <w:rPr>
      <w:rFonts w:asciiTheme="majorHAnsi" w:eastAsiaTheme="majorEastAsia" w:hAnsiTheme="majorHAnsi" w:cstheme="majorBidi"/>
      <w:b/>
      <w:bCs/>
      <w:i/>
      <w:iCs/>
      <w:color w:val="4F81BD" w:themeColor="accent1"/>
      <w:sz w:val="22"/>
    </w:rPr>
  </w:style>
  <w:style w:type="character" w:customStyle="1" w:styleId="berschrift5Zchn">
    <w:name w:val="Überschrift 5 Zchn"/>
    <w:basedOn w:val="Absatz-Standardschriftart"/>
    <w:link w:val="berschrift5"/>
    <w:uiPriority w:val="9"/>
    <w:semiHidden/>
    <w:rsid w:val="00F95AC4"/>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uiPriority w:val="9"/>
    <w:semiHidden/>
    <w:rsid w:val="00F95AC4"/>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uiPriority w:val="9"/>
    <w:semiHidden/>
    <w:rsid w:val="00F95AC4"/>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
    <w:semiHidden/>
    <w:rsid w:val="00F95AC4"/>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95AC4"/>
    <w:rPr>
      <w:rFonts w:asciiTheme="majorHAnsi" w:eastAsiaTheme="majorEastAsia" w:hAnsiTheme="majorHAnsi" w:cstheme="majorBidi"/>
      <w:i/>
      <w:iCs/>
      <w:color w:val="404040" w:themeColor="text1" w:themeTint="BF"/>
    </w:rPr>
  </w:style>
  <w:style w:type="numbering" w:styleId="ArtikelAbschnitt">
    <w:name w:val="Outline List 3"/>
    <w:basedOn w:val="KeineListe"/>
    <w:uiPriority w:val="99"/>
    <w:semiHidden/>
    <w:unhideWhenUsed/>
    <w:rsid w:val="00F95AC4"/>
    <w:pPr>
      <w:numPr>
        <w:numId w:val="3"/>
      </w:numPr>
    </w:pPr>
  </w:style>
  <w:style w:type="paragraph" w:styleId="Aufzhlungszeichen">
    <w:name w:val="List Bullet"/>
    <w:basedOn w:val="Standard"/>
    <w:uiPriority w:val="99"/>
    <w:semiHidden/>
    <w:unhideWhenUsed/>
    <w:rsid w:val="00F95AC4"/>
    <w:pPr>
      <w:numPr>
        <w:numId w:val="4"/>
      </w:numPr>
      <w:contextualSpacing/>
    </w:pPr>
  </w:style>
  <w:style w:type="paragraph" w:styleId="Aufzhlungszeichen2">
    <w:name w:val="List Bullet 2"/>
    <w:basedOn w:val="Standard"/>
    <w:uiPriority w:val="99"/>
    <w:semiHidden/>
    <w:unhideWhenUsed/>
    <w:rsid w:val="00F95AC4"/>
    <w:pPr>
      <w:numPr>
        <w:numId w:val="5"/>
      </w:numPr>
      <w:contextualSpacing/>
    </w:pPr>
  </w:style>
  <w:style w:type="paragraph" w:styleId="Aufzhlungszeichen3">
    <w:name w:val="List Bullet 3"/>
    <w:basedOn w:val="Standard"/>
    <w:uiPriority w:val="99"/>
    <w:semiHidden/>
    <w:unhideWhenUsed/>
    <w:rsid w:val="00F95AC4"/>
    <w:pPr>
      <w:numPr>
        <w:numId w:val="6"/>
      </w:numPr>
      <w:contextualSpacing/>
    </w:pPr>
  </w:style>
  <w:style w:type="paragraph" w:styleId="Aufzhlungszeichen4">
    <w:name w:val="List Bullet 4"/>
    <w:basedOn w:val="Standard"/>
    <w:uiPriority w:val="99"/>
    <w:semiHidden/>
    <w:unhideWhenUsed/>
    <w:rsid w:val="00F95AC4"/>
    <w:pPr>
      <w:numPr>
        <w:numId w:val="7"/>
      </w:numPr>
      <w:contextualSpacing/>
    </w:pPr>
  </w:style>
  <w:style w:type="paragraph" w:styleId="Aufzhlungszeichen5">
    <w:name w:val="List Bullet 5"/>
    <w:basedOn w:val="Standard"/>
    <w:uiPriority w:val="99"/>
    <w:semiHidden/>
    <w:unhideWhenUsed/>
    <w:rsid w:val="00F95AC4"/>
    <w:pPr>
      <w:numPr>
        <w:numId w:val="8"/>
      </w:numPr>
      <w:contextualSpacing/>
    </w:pPr>
  </w:style>
  <w:style w:type="paragraph" w:styleId="Beschriftung">
    <w:name w:val="caption"/>
    <w:basedOn w:val="Standard"/>
    <w:next w:val="Standard"/>
    <w:uiPriority w:val="35"/>
    <w:semiHidden/>
    <w:unhideWhenUsed/>
    <w:qFormat/>
    <w:rsid w:val="00F95AC4"/>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95AC4"/>
    <w:rPr>
      <w:color w:val="800080" w:themeColor="followedHyperlink"/>
      <w:u w:val="single"/>
    </w:rPr>
  </w:style>
  <w:style w:type="paragraph" w:styleId="Blocktext">
    <w:name w:val="Block Text"/>
    <w:basedOn w:val="Standard"/>
    <w:uiPriority w:val="99"/>
    <w:semiHidden/>
    <w:unhideWhenUsed/>
    <w:rsid w:val="00F95AC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F95AC4"/>
  </w:style>
  <w:style w:type="character" w:customStyle="1" w:styleId="DatumZchn">
    <w:name w:val="Datum Zchn"/>
    <w:basedOn w:val="Absatz-Standardschriftart"/>
    <w:link w:val="Datum"/>
    <w:uiPriority w:val="99"/>
    <w:semiHidden/>
    <w:rsid w:val="00F95AC4"/>
    <w:rPr>
      <w:sz w:val="22"/>
    </w:rPr>
  </w:style>
  <w:style w:type="paragraph" w:styleId="Dokumentstruktur">
    <w:name w:val="Document Map"/>
    <w:basedOn w:val="Standard"/>
    <w:link w:val="DokumentstrukturZchn"/>
    <w:uiPriority w:val="99"/>
    <w:semiHidden/>
    <w:unhideWhenUsed/>
    <w:rsid w:val="00F95AC4"/>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95AC4"/>
    <w:rPr>
      <w:rFonts w:ascii="Tahoma" w:hAnsi="Tahoma" w:cs="Tahoma"/>
      <w:sz w:val="16"/>
      <w:szCs w:val="16"/>
    </w:rPr>
  </w:style>
  <w:style w:type="table" w:customStyle="1" w:styleId="DunkleListe1">
    <w:name w:val="Dunkle Liste1"/>
    <w:basedOn w:val="NormaleTabelle"/>
    <w:uiPriority w:val="70"/>
    <w:rsid w:val="00F95AC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95AC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95AC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95AC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95AC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95AC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95AC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95AC4"/>
  </w:style>
  <w:style w:type="character" w:customStyle="1" w:styleId="E-Mail-SignaturZchn">
    <w:name w:val="E-Mail-Signatur Zchn"/>
    <w:basedOn w:val="Absatz-Standardschriftart"/>
    <w:link w:val="E-Mail-Signatur"/>
    <w:uiPriority w:val="99"/>
    <w:semiHidden/>
    <w:rsid w:val="00F95AC4"/>
    <w:rPr>
      <w:sz w:val="22"/>
    </w:rPr>
  </w:style>
  <w:style w:type="paragraph" w:styleId="Endnotentext">
    <w:name w:val="endnote text"/>
    <w:basedOn w:val="Standard"/>
    <w:link w:val="EndnotentextZchn"/>
    <w:uiPriority w:val="99"/>
    <w:semiHidden/>
    <w:unhideWhenUsed/>
    <w:rsid w:val="00F95AC4"/>
    <w:rPr>
      <w:sz w:val="20"/>
    </w:rPr>
  </w:style>
  <w:style w:type="character" w:customStyle="1" w:styleId="EndnotentextZchn">
    <w:name w:val="Endnotentext Zchn"/>
    <w:basedOn w:val="Absatz-Standardschriftart"/>
    <w:link w:val="Endnotentext"/>
    <w:uiPriority w:val="99"/>
    <w:semiHidden/>
    <w:rsid w:val="00F95AC4"/>
  </w:style>
  <w:style w:type="character" w:styleId="Endnotenzeichen">
    <w:name w:val="endnote reference"/>
    <w:basedOn w:val="Absatz-Standardschriftart"/>
    <w:uiPriority w:val="99"/>
    <w:semiHidden/>
    <w:unhideWhenUsed/>
    <w:rsid w:val="00F95AC4"/>
    <w:rPr>
      <w:vertAlign w:val="superscript"/>
    </w:rPr>
  </w:style>
  <w:style w:type="table" w:customStyle="1" w:styleId="FarbigeListe1">
    <w:name w:val="Farbige Liste1"/>
    <w:basedOn w:val="NormaleTabelle"/>
    <w:uiPriority w:val="72"/>
    <w:rsid w:val="00F95AC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95AC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95AC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95AC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95AC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95AC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95AC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F95AC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95AC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95AC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95AC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95AC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95AC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95AC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F95AC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95AC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95AC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95AC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95AC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95AC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95AC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95AC4"/>
    <w:rPr>
      <w:b/>
      <w:bCs/>
    </w:rPr>
  </w:style>
  <w:style w:type="paragraph" w:styleId="Fu-Endnotenberschrift">
    <w:name w:val="Note Heading"/>
    <w:basedOn w:val="Standard"/>
    <w:next w:val="Standard"/>
    <w:link w:val="Fu-EndnotenberschriftZchn"/>
    <w:uiPriority w:val="99"/>
    <w:semiHidden/>
    <w:unhideWhenUsed/>
    <w:rsid w:val="00F95AC4"/>
  </w:style>
  <w:style w:type="character" w:customStyle="1" w:styleId="Fu-EndnotenberschriftZchn">
    <w:name w:val="Fuß/-Endnotenüberschrift Zchn"/>
    <w:basedOn w:val="Absatz-Standardschriftart"/>
    <w:link w:val="Fu-Endnotenberschrift"/>
    <w:uiPriority w:val="99"/>
    <w:semiHidden/>
    <w:rsid w:val="00F95AC4"/>
    <w:rPr>
      <w:sz w:val="22"/>
    </w:rPr>
  </w:style>
  <w:style w:type="paragraph" w:styleId="Funotentext">
    <w:name w:val="footnote text"/>
    <w:basedOn w:val="Standard"/>
    <w:link w:val="FunotentextZchn"/>
    <w:uiPriority w:val="99"/>
    <w:semiHidden/>
    <w:unhideWhenUsed/>
    <w:rsid w:val="00F95AC4"/>
    <w:rPr>
      <w:sz w:val="20"/>
    </w:rPr>
  </w:style>
  <w:style w:type="character" w:customStyle="1" w:styleId="FunotentextZchn">
    <w:name w:val="Fußnotentext Zchn"/>
    <w:basedOn w:val="Absatz-Standardschriftart"/>
    <w:link w:val="Funotentext"/>
    <w:uiPriority w:val="99"/>
    <w:semiHidden/>
    <w:rsid w:val="00F95AC4"/>
  </w:style>
  <w:style w:type="character" w:styleId="Funotenzeichen">
    <w:name w:val="footnote reference"/>
    <w:basedOn w:val="Absatz-Standardschriftart"/>
    <w:uiPriority w:val="99"/>
    <w:semiHidden/>
    <w:unhideWhenUsed/>
    <w:rsid w:val="00F95AC4"/>
    <w:rPr>
      <w:vertAlign w:val="superscript"/>
    </w:rPr>
  </w:style>
  <w:style w:type="paragraph" w:styleId="Gruformel">
    <w:name w:val="Closing"/>
    <w:basedOn w:val="Standard"/>
    <w:link w:val="GruformelZchn"/>
    <w:uiPriority w:val="99"/>
    <w:semiHidden/>
    <w:unhideWhenUsed/>
    <w:rsid w:val="00F95AC4"/>
    <w:pPr>
      <w:ind w:left="4252"/>
    </w:pPr>
  </w:style>
  <w:style w:type="character" w:customStyle="1" w:styleId="GruformelZchn">
    <w:name w:val="Grußformel Zchn"/>
    <w:basedOn w:val="Absatz-Standardschriftart"/>
    <w:link w:val="Gruformel"/>
    <w:uiPriority w:val="99"/>
    <w:semiHidden/>
    <w:rsid w:val="00F95AC4"/>
    <w:rPr>
      <w:sz w:val="22"/>
    </w:rPr>
  </w:style>
  <w:style w:type="table" w:customStyle="1" w:styleId="HelleListe1">
    <w:name w:val="Helle Liste1"/>
    <w:basedOn w:val="NormaleTabelle"/>
    <w:uiPriority w:val="61"/>
    <w:rsid w:val="00F95A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F95A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95AC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95AC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95AC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95AC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95AC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F95A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F95AC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95AC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95AC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95AC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95AC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95AC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F95A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F95A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95AC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95AC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95AC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95AC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95AC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F95AC4"/>
    <w:rPr>
      <w:i/>
      <w:iCs/>
    </w:rPr>
  </w:style>
  <w:style w:type="character" w:customStyle="1" w:styleId="HTMLAdresseZchn">
    <w:name w:val="HTML Adresse Zchn"/>
    <w:basedOn w:val="Absatz-Standardschriftart"/>
    <w:link w:val="HTMLAdresse"/>
    <w:uiPriority w:val="99"/>
    <w:semiHidden/>
    <w:rsid w:val="00F95AC4"/>
    <w:rPr>
      <w:i/>
      <w:iCs/>
      <w:sz w:val="22"/>
    </w:rPr>
  </w:style>
  <w:style w:type="character" w:styleId="HTMLAkronym">
    <w:name w:val="HTML Acronym"/>
    <w:basedOn w:val="Absatz-Standardschriftart"/>
    <w:uiPriority w:val="99"/>
    <w:semiHidden/>
    <w:unhideWhenUsed/>
    <w:rsid w:val="00F95AC4"/>
  </w:style>
  <w:style w:type="character" w:styleId="HTMLBeispiel">
    <w:name w:val="HTML Sample"/>
    <w:basedOn w:val="Absatz-Standardschriftart"/>
    <w:uiPriority w:val="99"/>
    <w:semiHidden/>
    <w:unhideWhenUsed/>
    <w:rsid w:val="00F95AC4"/>
    <w:rPr>
      <w:rFonts w:ascii="Consolas" w:hAnsi="Consolas"/>
      <w:sz w:val="24"/>
      <w:szCs w:val="24"/>
    </w:rPr>
  </w:style>
  <w:style w:type="character" w:styleId="HTMLCode">
    <w:name w:val="HTML Code"/>
    <w:basedOn w:val="Absatz-Standardschriftart"/>
    <w:uiPriority w:val="99"/>
    <w:semiHidden/>
    <w:unhideWhenUsed/>
    <w:rsid w:val="00F95AC4"/>
    <w:rPr>
      <w:rFonts w:ascii="Consolas" w:hAnsi="Consolas"/>
      <w:sz w:val="20"/>
      <w:szCs w:val="20"/>
    </w:rPr>
  </w:style>
  <w:style w:type="character" w:styleId="HTMLDefinition">
    <w:name w:val="HTML Definition"/>
    <w:basedOn w:val="Absatz-Standardschriftart"/>
    <w:uiPriority w:val="99"/>
    <w:semiHidden/>
    <w:unhideWhenUsed/>
    <w:rsid w:val="00F95AC4"/>
    <w:rPr>
      <w:i/>
      <w:iCs/>
    </w:rPr>
  </w:style>
  <w:style w:type="character" w:styleId="HTMLSchreibmaschine">
    <w:name w:val="HTML Typewriter"/>
    <w:basedOn w:val="Absatz-Standardschriftart"/>
    <w:uiPriority w:val="99"/>
    <w:semiHidden/>
    <w:unhideWhenUsed/>
    <w:rsid w:val="00F95AC4"/>
    <w:rPr>
      <w:rFonts w:ascii="Consolas" w:hAnsi="Consolas"/>
      <w:sz w:val="20"/>
      <w:szCs w:val="20"/>
    </w:rPr>
  </w:style>
  <w:style w:type="character" w:styleId="HTMLTastatur">
    <w:name w:val="HTML Keyboard"/>
    <w:basedOn w:val="Absatz-Standardschriftart"/>
    <w:uiPriority w:val="99"/>
    <w:semiHidden/>
    <w:unhideWhenUsed/>
    <w:rsid w:val="00F95AC4"/>
    <w:rPr>
      <w:rFonts w:ascii="Consolas" w:hAnsi="Consolas"/>
      <w:sz w:val="20"/>
      <w:szCs w:val="20"/>
    </w:rPr>
  </w:style>
  <w:style w:type="character" w:styleId="HTMLVariable">
    <w:name w:val="HTML Variable"/>
    <w:basedOn w:val="Absatz-Standardschriftart"/>
    <w:uiPriority w:val="99"/>
    <w:semiHidden/>
    <w:unhideWhenUsed/>
    <w:rsid w:val="00F95AC4"/>
    <w:rPr>
      <w:i/>
      <w:iCs/>
    </w:rPr>
  </w:style>
  <w:style w:type="paragraph" w:styleId="HTMLVorformatiert">
    <w:name w:val="HTML Preformatted"/>
    <w:basedOn w:val="Standard"/>
    <w:link w:val="HTMLVorformatiertZchn"/>
    <w:uiPriority w:val="99"/>
    <w:semiHidden/>
    <w:unhideWhenUsed/>
    <w:rsid w:val="00F95AC4"/>
    <w:rPr>
      <w:rFonts w:ascii="Consolas" w:hAnsi="Consolas"/>
      <w:sz w:val="20"/>
    </w:rPr>
  </w:style>
  <w:style w:type="character" w:customStyle="1" w:styleId="HTMLVorformatiertZchn">
    <w:name w:val="HTML Vorformatiert Zchn"/>
    <w:basedOn w:val="Absatz-Standardschriftart"/>
    <w:link w:val="HTMLVorformatiert"/>
    <w:uiPriority w:val="99"/>
    <w:semiHidden/>
    <w:rsid w:val="00F95AC4"/>
    <w:rPr>
      <w:rFonts w:ascii="Consolas" w:hAnsi="Consolas"/>
    </w:rPr>
  </w:style>
  <w:style w:type="character" w:styleId="HTMLZitat">
    <w:name w:val="HTML Cite"/>
    <w:basedOn w:val="Absatz-Standardschriftart"/>
    <w:uiPriority w:val="99"/>
    <w:semiHidden/>
    <w:unhideWhenUsed/>
    <w:rsid w:val="00F95AC4"/>
    <w:rPr>
      <w:i/>
      <w:iCs/>
    </w:rPr>
  </w:style>
  <w:style w:type="character" w:styleId="Hyperlink">
    <w:name w:val="Hyperlink"/>
    <w:basedOn w:val="Absatz-Standardschriftart"/>
    <w:uiPriority w:val="99"/>
    <w:semiHidden/>
    <w:unhideWhenUsed/>
    <w:rsid w:val="00F95AC4"/>
    <w:rPr>
      <w:color w:val="0000FF" w:themeColor="hyperlink"/>
      <w:u w:val="single"/>
    </w:rPr>
  </w:style>
  <w:style w:type="paragraph" w:styleId="Index1">
    <w:name w:val="index 1"/>
    <w:basedOn w:val="Standard"/>
    <w:next w:val="Standard"/>
    <w:autoRedefine/>
    <w:uiPriority w:val="99"/>
    <w:semiHidden/>
    <w:unhideWhenUsed/>
    <w:rsid w:val="00F95AC4"/>
    <w:pPr>
      <w:ind w:left="220" w:hanging="220"/>
    </w:pPr>
  </w:style>
  <w:style w:type="paragraph" w:styleId="Index2">
    <w:name w:val="index 2"/>
    <w:basedOn w:val="Standard"/>
    <w:next w:val="Standard"/>
    <w:autoRedefine/>
    <w:uiPriority w:val="99"/>
    <w:semiHidden/>
    <w:unhideWhenUsed/>
    <w:rsid w:val="00F95AC4"/>
    <w:pPr>
      <w:ind w:left="440" w:hanging="220"/>
    </w:pPr>
  </w:style>
  <w:style w:type="paragraph" w:styleId="Index3">
    <w:name w:val="index 3"/>
    <w:basedOn w:val="Standard"/>
    <w:next w:val="Standard"/>
    <w:autoRedefine/>
    <w:uiPriority w:val="99"/>
    <w:semiHidden/>
    <w:unhideWhenUsed/>
    <w:rsid w:val="00F95AC4"/>
    <w:pPr>
      <w:ind w:left="660" w:hanging="220"/>
    </w:pPr>
  </w:style>
  <w:style w:type="paragraph" w:styleId="Index4">
    <w:name w:val="index 4"/>
    <w:basedOn w:val="Standard"/>
    <w:next w:val="Standard"/>
    <w:autoRedefine/>
    <w:uiPriority w:val="99"/>
    <w:semiHidden/>
    <w:unhideWhenUsed/>
    <w:rsid w:val="00F95AC4"/>
    <w:pPr>
      <w:ind w:left="880" w:hanging="220"/>
    </w:pPr>
  </w:style>
  <w:style w:type="paragraph" w:styleId="Index5">
    <w:name w:val="index 5"/>
    <w:basedOn w:val="Standard"/>
    <w:next w:val="Standard"/>
    <w:autoRedefine/>
    <w:uiPriority w:val="99"/>
    <w:semiHidden/>
    <w:unhideWhenUsed/>
    <w:rsid w:val="00F95AC4"/>
    <w:pPr>
      <w:ind w:left="1100" w:hanging="220"/>
    </w:pPr>
  </w:style>
  <w:style w:type="paragraph" w:styleId="Index6">
    <w:name w:val="index 6"/>
    <w:basedOn w:val="Standard"/>
    <w:next w:val="Standard"/>
    <w:autoRedefine/>
    <w:uiPriority w:val="99"/>
    <w:semiHidden/>
    <w:unhideWhenUsed/>
    <w:rsid w:val="00F95AC4"/>
    <w:pPr>
      <w:ind w:left="1320" w:hanging="220"/>
    </w:pPr>
  </w:style>
  <w:style w:type="paragraph" w:styleId="Index7">
    <w:name w:val="index 7"/>
    <w:basedOn w:val="Standard"/>
    <w:next w:val="Standard"/>
    <w:autoRedefine/>
    <w:uiPriority w:val="99"/>
    <w:semiHidden/>
    <w:unhideWhenUsed/>
    <w:rsid w:val="00F95AC4"/>
    <w:pPr>
      <w:ind w:left="1540" w:hanging="220"/>
    </w:pPr>
  </w:style>
  <w:style w:type="paragraph" w:styleId="Index8">
    <w:name w:val="index 8"/>
    <w:basedOn w:val="Standard"/>
    <w:next w:val="Standard"/>
    <w:autoRedefine/>
    <w:uiPriority w:val="99"/>
    <w:semiHidden/>
    <w:unhideWhenUsed/>
    <w:rsid w:val="00F95AC4"/>
    <w:pPr>
      <w:ind w:left="1760" w:hanging="220"/>
    </w:pPr>
  </w:style>
  <w:style w:type="paragraph" w:styleId="Index9">
    <w:name w:val="index 9"/>
    <w:basedOn w:val="Standard"/>
    <w:next w:val="Standard"/>
    <w:autoRedefine/>
    <w:uiPriority w:val="99"/>
    <w:semiHidden/>
    <w:unhideWhenUsed/>
    <w:rsid w:val="00F95AC4"/>
    <w:pPr>
      <w:ind w:left="1980" w:hanging="220"/>
    </w:pPr>
  </w:style>
  <w:style w:type="paragraph" w:styleId="Indexberschrift">
    <w:name w:val="index heading"/>
    <w:basedOn w:val="Standard"/>
    <w:next w:val="Index1"/>
    <w:uiPriority w:val="99"/>
    <w:semiHidden/>
    <w:unhideWhenUsed/>
    <w:rsid w:val="00F95AC4"/>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F95AC4"/>
    <w:pPr>
      <w:numPr>
        <w:numId w:val="0"/>
      </w:numPr>
      <w:outlineLvl w:val="9"/>
    </w:pPr>
  </w:style>
  <w:style w:type="character" w:styleId="IntensiveHervorhebung">
    <w:name w:val="Intense Emphasis"/>
    <w:basedOn w:val="Absatz-Standardschriftart"/>
    <w:uiPriority w:val="21"/>
    <w:qFormat/>
    <w:rsid w:val="00F95AC4"/>
    <w:rPr>
      <w:b/>
      <w:bCs/>
      <w:i/>
      <w:iCs/>
      <w:color w:val="4F81BD" w:themeColor="accent1"/>
    </w:rPr>
  </w:style>
  <w:style w:type="paragraph" w:styleId="KeinLeerraum">
    <w:name w:val="No Spacing"/>
    <w:uiPriority w:val="1"/>
    <w:qFormat/>
    <w:rsid w:val="00F95AC4"/>
    <w:rPr>
      <w:rFonts w:ascii="Sari-Regular" w:hAnsi="Sari-Regular"/>
      <w:sz w:val="22"/>
    </w:rPr>
  </w:style>
  <w:style w:type="paragraph" w:styleId="Kommentartext">
    <w:name w:val="annotation text"/>
    <w:basedOn w:val="Standard"/>
    <w:link w:val="KommentartextZchn"/>
    <w:uiPriority w:val="99"/>
    <w:semiHidden/>
    <w:unhideWhenUsed/>
    <w:rsid w:val="00F95AC4"/>
    <w:rPr>
      <w:sz w:val="20"/>
    </w:rPr>
  </w:style>
  <w:style w:type="character" w:customStyle="1" w:styleId="KommentartextZchn">
    <w:name w:val="Kommentartext Zchn"/>
    <w:basedOn w:val="Absatz-Standardschriftart"/>
    <w:link w:val="Kommentartext"/>
    <w:uiPriority w:val="99"/>
    <w:semiHidden/>
    <w:rsid w:val="00F95AC4"/>
  </w:style>
  <w:style w:type="paragraph" w:styleId="Kommentarthema">
    <w:name w:val="annotation subject"/>
    <w:basedOn w:val="Kommentartext"/>
    <w:next w:val="Kommentartext"/>
    <w:link w:val="KommentarthemaZchn"/>
    <w:uiPriority w:val="99"/>
    <w:semiHidden/>
    <w:unhideWhenUsed/>
    <w:rsid w:val="00F95AC4"/>
    <w:rPr>
      <w:b/>
      <w:bCs/>
    </w:rPr>
  </w:style>
  <w:style w:type="character" w:customStyle="1" w:styleId="KommentarthemaZchn">
    <w:name w:val="Kommentarthema Zchn"/>
    <w:basedOn w:val="KommentartextZchn"/>
    <w:link w:val="Kommentarthema"/>
    <w:uiPriority w:val="99"/>
    <w:semiHidden/>
    <w:rsid w:val="00F95AC4"/>
    <w:rPr>
      <w:b/>
      <w:bCs/>
    </w:rPr>
  </w:style>
  <w:style w:type="character" w:styleId="Kommentarzeichen">
    <w:name w:val="annotation reference"/>
    <w:basedOn w:val="Absatz-Standardschriftart"/>
    <w:uiPriority w:val="99"/>
    <w:semiHidden/>
    <w:unhideWhenUsed/>
    <w:rsid w:val="00F95AC4"/>
    <w:rPr>
      <w:sz w:val="16"/>
      <w:szCs w:val="16"/>
    </w:rPr>
  </w:style>
  <w:style w:type="paragraph" w:styleId="Liste">
    <w:name w:val="List"/>
    <w:basedOn w:val="Standard"/>
    <w:uiPriority w:val="99"/>
    <w:semiHidden/>
    <w:unhideWhenUsed/>
    <w:rsid w:val="00F95AC4"/>
    <w:pPr>
      <w:ind w:left="283" w:hanging="283"/>
      <w:contextualSpacing/>
    </w:pPr>
  </w:style>
  <w:style w:type="paragraph" w:styleId="Liste2">
    <w:name w:val="List 2"/>
    <w:basedOn w:val="Standard"/>
    <w:uiPriority w:val="99"/>
    <w:semiHidden/>
    <w:unhideWhenUsed/>
    <w:rsid w:val="00F95AC4"/>
    <w:pPr>
      <w:ind w:left="566" w:hanging="283"/>
      <w:contextualSpacing/>
    </w:pPr>
  </w:style>
  <w:style w:type="paragraph" w:styleId="Liste3">
    <w:name w:val="List 3"/>
    <w:basedOn w:val="Standard"/>
    <w:uiPriority w:val="99"/>
    <w:semiHidden/>
    <w:unhideWhenUsed/>
    <w:rsid w:val="00F95AC4"/>
    <w:pPr>
      <w:ind w:left="849" w:hanging="283"/>
      <w:contextualSpacing/>
    </w:pPr>
  </w:style>
  <w:style w:type="paragraph" w:styleId="Liste4">
    <w:name w:val="List 4"/>
    <w:basedOn w:val="Standard"/>
    <w:uiPriority w:val="99"/>
    <w:semiHidden/>
    <w:unhideWhenUsed/>
    <w:rsid w:val="00F95AC4"/>
    <w:pPr>
      <w:ind w:left="1132" w:hanging="283"/>
      <w:contextualSpacing/>
    </w:pPr>
  </w:style>
  <w:style w:type="paragraph" w:styleId="Liste5">
    <w:name w:val="List 5"/>
    <w:basedOn w:val="Standard"/>
    <w:uiPriority w:val="99"/>
    <w:semiHidden/>
    <w:unhideWhenUsed/>
    <w:rsid w:val="00F95AC4"/>
    <w:pPr>
      <w:ind w:left="1415" w:hanging="283"/>
      <w:contextualSpacing/>
    </w:pPr>
  </w:style>
  <w:style w:type="paragraph" w:styleId="Listenfortsetzung">
    <w:name w:val="List Continue"/>
    <w:basedOn w:val="Standard"/>
    <w:uiPriority w:val="99"/>
    <w:semiHidden/>
    <w:unhideWhenUsed/>
    <w:rsid w:val="00F95AC4"/>
    <w:pPr>
      <w:spacing w:after="120"/>
      <w:ind w:left="283"/>
      <w:contextualSpacing/>
    </w:pPr>
  </w:style>
  <w:style w:type="paragraph" w:styleId="Listenfortsetzung2">
    <w:name w:val="List Continue 2"/>
    <w:basedOn w:val="Standard"/>
    <w:uiPriority w:val="99"/>
    <w:semiHidden/>
    <w:unhideWhenUsed/>
    <w:rsid w:val="00F95AC4"/>
    <w:pPr>
      <w:spacing w:after="120"/>
      <w:ind w:left="566"/>
      <w:contextualSpacing/>
    </w:pPr>
  </w:style>
  <w:style w:type="paragraph" w:styleId="Listenfortsetzung3">
    <w:name w:val="List Continue 3"/>
    <w:basedOn w:val="Standard"/>
    <w:uiPriority w:val="99"/>
    <w:semiHidden/>
    <w:unhideWhenUsed/>
    <w:rsid w:val="00F95AC4"/>
    <w:pPr>
      <w:spacing w:after="120"/>
      <w:ind w:left="849"/>
      <w:contextualSpacing/>
    </w:pPr>
  </w:style>
  <w:style w:type="paragraph" w:styleId="Listenfortsetzung4">
    <w:name w:val="List Continue 4"/>
    <w:basedOn w:val="Standard"/>
    <w:uiPriority w:val="99"/>
    <w:semiHidden/>
    <w:unhideWhenUsed/>
    <w:rsid w:val="00F95AC4"/>
    <w:pPr>
      <w:spacing w:after="120"/>
      <w:ind w:left="1132"/>
      <w:contextualSpacing/>
    </w:pPr>
  </w:style>
  <w:style w:type="paragraph" w:styleId="Listenfortsetzung5">
    <w:name w:val="List Continue 5"/>
    <w:basedOn w:val="Standard"/>
    <w:uiPriority w:val="99"/>
    <w:semiHidden/>
    <w:unhideWhenUsed/>
    <w:rsid w:val="00F95AC4"/>
    <w:pPr>
      <w:spacing w:after="120"/>
      <w:ind w:left="1415"/>
      <w:contextualSpacing/>
    </w:pPr>
  </w:style>
  <w:style w:type="paragraph" w:styleId="Listennummer">
    <w:name w:val="List Number"/>
    <w:basedOn w:val="Standard"/>
    <w:uiPriority w:val="99"/>
    <w:semiHidden/>
    <w:unhideWhenUsed/>
    <w:rsid w:val="00F95AC4"/>
    <w:pPr>
      <w:numPr>
        <w:numId w:val="9"/>
      </w:numPr>
      <w:contextualSpacing/>
    </w:pPr>
  </w:style>
  <w:style w:type="paragraph" w:styleId="Listennummer2">
    <w:name w:val="List Number 2"/>
    <w:basedOn w:val="Standard"/>
    <w:uiPriority w:val="99"/>
    <w:semiHidden/>
    <w:unhideWhenUsed/>
    <w:rsid w:val="00F95AC4"/>
    <w:pPr>
      <w:numPr>
        <w:numId w:val="10"/>
      </w:numPr>
      <w:contextualSpacing/>
    </w:pPr>
  </w:style>
  <w:style w:type="paragraph" w:styleId="Listennummer3">
    <w:name w:val="List Number 3"/>
    <w:basedOn w:val="Standard"/>
    <w:uiPriority w:val="99"/>
    <w:semiHidden/>
    <w:unhideWhenUsed/>
    <w:rsid w:val="00F95AC4"/>
    <w:pPr>
      <w:numPr>
        <w:numId w:val="11"/>
      </w:numPr>
      <w:contextualSpacing/>
    </w:pPr>
  </w:style>
  <w:style w:type="paragraph" w:styleId="Listennummer4">
    <w:name w:val="List Number 4"/>
    <w:basedOn w:val="Standard"/>
    <w:uiPriority w:val="99"/>
    <w:semiHidden/>
    <w:unhideWhenUsed/>
    <w:rsid w:val="00F95AC4"/>
    <w:pPr>
      <w:numPr>
        <w:numId w:val="12"/>
      </w:numPr>
      <w:contextualSpacing/>
    </w:pPr>
  </w:style>
  <w:style w:type="paragraph" w:styleId="Listennummer5">
    <w:name w:val="List Number 5"/>
    <w:basedOn w:val="Standard"/>
    <w:uiPriority w:val="99"/>
    <w:semiHidden/>
    <w:unhideWhenUsed/>
    <w:rsid w:val="00F95AC4"/>
    <w:pPr>
      <w:numPr>
        <w:numId w:val="13"/>
      </w:numPr>
      <w:contextualSpacing/>
    </w:pPr>
  </w:style>
  <w:style w:type="paragraph" w:styleId="Literaturverzeichnis">
    <w:name w:val="Bibliography"/>
    <w:basedOn w:val="Standard"/>
    <w:next w:val="Standard"/>
    <w:uiPriority w:val="37"/>
    <w:semiHidden/>
    <w:unhideWhenUsed/>
    <w:rsid w:val="00F95AC4"/>
  </w:style>
  <w:style w:type="paragraph" w:styleId="Makrotext">
    <w:name w:val="macro"/>
    <w:link w:val="MakrotextZchn"/>
    <w:uiPriority w:val="99"/>
    <w:semiHidden/>
    <w:unhideWhenUsed/>
    <w:rsid w:val="00F95AC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95AC4"/>
    <w:rPr>
      <w:rFonts w:ascii="Consolas" w:hAnsi="Consolas"/>
    </w:rPr>
  </w:style>
  <w:style w:type="table" w:customStyle="1" w:styleId="MittlereListe11">
    <w:name w:val="Mittlere Liste 11"/>
    <w:basedOn w:val="NormaleTabelle"/>
    <w:uiPriority w:val="65"/>
    <w:rsid w:val="00F95A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F95AC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95AC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95AC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95AC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95AC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95AC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F95A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95AC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95AC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95A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95AC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95A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95AC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F95A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F95AC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95AC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95AC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95AC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95AC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95A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F95A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F95A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95A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95A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95A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95A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95A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F95A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95AC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95AC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95AC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95AC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95AC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95A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F95A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95AC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95AC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95A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95AC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95A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95AC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F95A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95A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95A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95A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95A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95A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95A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95A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F95AC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95AC4"/>
    <w:rPr>
      <w:rFonts w:ascii="Consolas" w:hAnsi="Consolas"/>
      <w:sz w:val="21"/>
      <w:szCs w:val="21"/>
    </w:rPr>
  </w:style>
  <w:style w:type="character" w:customStyle="1" w:styleId="NurTextZchn">
    <w:name w:val="Nur Text Zchn"/>
    <w:basedOn w:val="Absatz-Standardschriftart"/>
    <w:link w:val="NurText"/>
    <w:uiPriority w:val="99"/>
    <w:semiHidden/>
    <w:rsid w:val="00F95AC4"/>
    <w:rPr>
      <w:rFonts w:ascii="Consolas" w:hAnsi="Consolas"/>
      <w:sz w:val="21"/>
      <w:szCs w:val="21"/>
    </w:rPr>
  </w:style>
  <w:style w:type="character" w:styleId="Platzhaltertext">
    <w:name w:val="Placeholder Text"/>
    <w:basedOn w:val="Absatz-Standardschriftart"/>
    <w:uiPriority w:val="99"/>
    <w:semiHidden/>
    <w:rsid w:val="00F95AC4"/>
    <w:rPr>
      <w:color w:val="808080"/>
    </w:rPr>
  </w:style>
  <w:style w:type="paragraph" w:styleId="Rechtsgrundlagenverzeichnis">
    <w:name w:val="table of authorities"/>
    <w:basedOn w:val="Standard"/>
    <w:next w:val="Standard"/>
    <w:uiPriority w:val="99"/>
    <w:semiHidden/>
    <w:unhideWhenUsed/>
    <w:rsid w:val="00F95AC4"/>
    <w:pPr>
      <w:ind w:left="220" w:hanging="220"/>
    </w:pPr>
  </w:style>
  <w:style w:type="paragraph" w:styleId="RGV-berschrift">
    <w:name w:val="toa heading"/>
    <w:basedOn w:val="Standard"/>
    <w:next w:val="Standard"/>
    <w:uiPriority w:val="99"/>
    <w:semiHidden/>
    <w:unhideWhenUsed/>
    <w:rsid w:val="00F95AC4"/>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iPriority w:val="99"/>
    <w:semiHidden/>
    <w:unhideWhenUsed/>
    <w:rsid w:val="00F95AC4"/>
  </w:style>
  <w:style w:type="paragraph" w:styleId="StandardWeb">
    <w:name w:val="Normal (Web)"/>
    <w:basedOn w:val="Standard"/>
    <w:uiPriority w:val="99"/>
    <w:semiHidden/>
    <w:unhideWhenUsed/>
    <w:rsid w:val="00F95AC4"/>
    <w:rPr>
      <w:rFonts w:ascii="Times New Roman" w:hAnsi="Times New Roman"/>
      <w:sz w:val="24"/>
      <w:szCs w:val="24"/>
    </w:rPr>
  </w:style>
  <w:style w:type="paragraph" w:styleId="Standardeinzug">
    <w:name w:val="Normal Indent"/>
    <w:basedOn w:val="Standard"/>
    <w:uiPriority w:val="99"/>
    <w:semiHidden/>
    <w:unhideWhenUsed/>
    <w:rsid w:val="00F95AC4"/>
    <w:pPr>
      <w:ind w:left="708"/>
    </w:pPr>
  </w:style>
  <w:style w:type="table" w:styleId="Tabelle3D-Effekt1">
    <w:name w:val="Table 3D effects 1"/>
    <w:basedOn w:val="NormaleTabelle"/>
    <w:uiPriority w:val="99"/>
    <w:semiHidden/>
    <w:unhideWhenUsed/>
    <w:rsid w:val="00F95A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95A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95A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95A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95A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95A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95A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95A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95A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95A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95A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95A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95A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95A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95A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95A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95A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95A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95A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95A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95A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95A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95A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95A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95A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95A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95A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95A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95A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95A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95A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95A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95A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95A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95A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95A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95A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95A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95A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95A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95A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95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A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95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95AC4"/>
    <w:pPr>
      <w:spacing w:after="120"/>
    </w:pPr>
  </w:style>
  <w:style w:type="character" w:customStyle="1" w:styleId="TextkrperZchn">
    <w:name w:val="Textkörper Zchn"/>
    <w:basedOn w:val="Absatz-Standardschriftart"/>
    <w:link w:val="Textkrper"/>
    <w:uiPriority w:val="99"/>
    <w:semiHidden/>
    <w:rsid w:val="00F95AC4"/>
    <w:rPr>
      <w:sz w:val="22"/>
    </w:rPr>
  </w:style>
  <w:style w:type="paragraph" w:styleId="Textkrper2">
    <w:name w:val="Body Text 2"/>
    <w:basedOn w:val="Standard"/>
    <w:link w:val="Textkrper2Zchn"/>
    <w:uiPriority w:val="99"/>
    <w:semiHidden/>
    <w:unhideWhenUsed/>
    <w:rsid w:val="00F95AC4"/>
    <w:pPr>
      <w:spacing w:after="120" w:line="480" w:lineRule="auto"/>
    </w:pPr>
  </w:style>
  <w:style w:type="character" w:customStyle="1" w:styleId="Textkrper2Zchn">
    <w:name w:val="Textkörper 2 Zchn"/>
    <w:basedOn w:val="Absatz-Standardschriftart"/>
    <w:link w:val="Textkrper2"/>
    <w:uiPriority w:val="99"/>
    <w:semiHidden/>
    <w:rsid w:val="00F95AC4"/>
    <w:rPr>
      <w:sz w:val="22"/>
    </w:rPr>
  </w:style>
  <w:style w:type="paragraph" w:styleId="Textkrper3">
    <w:name w:val="Body Text 3"/>
    <w:basedOn w:val="Standard"/>
    <w:link w:val="Textkrper3Zchn"/>
    <w:uiPriority w:val="99"/>
    <w:semiHidden/>
    <w:unhideWhenUsed/>
    <w:rsid w:val="00F95AC4"/>
    <w:pPr>
      <w:spacing w:after="120"/>
    </w:pPr>
    <w:rPr>
      <w:sz w:val="16"/>
      <w:szCs w:val="16"/>
    </w:rPr>
  </w:style>
  <w:style w:type="character" w:customStyle="1" w:styleId="Textkrper3Zchn">
    <w:name w:val="Textkörper 3 Zchn"/>
    <w:basedOn w:val="Absatz-Standardschriftart"/>
    <w:link w:val="Textkrper3"/>
    <w:uiPriority w:val="99"/>
    <w:semiHidden/>
    <w:rsid w:val="00F95AC4"/>
    <w:rPr>
      <w:sz w:val="16"/>
      <w:szCs w:val="16"/>
    </w:rPr>
  </w:style>
  <w:style w:type="paragraph" w:styleId="Textkrper-Einzug2">
    <w:name w:val="Body Text Indent 2"/>
    <w:basedOn w:val="Standard"/>
    <w:link w:val="Textkrper-Einzug2Zchn"/>
    <w:uiPriority w:val="99"/>
    <w:semiHidden/>
    <w:unhideWhenUsed/>
    <w:rsid w:val="00F95AC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95AC4"/>
    <w:rPr>
      <w:sz w:val="22"/>
    </w:rPr>
  </w:style>
  <w:style w:type="paragraph" w:styleId="Textkrper-Einzug3">
    <w:name w:val="Body Text Indent 3"/>
    <w:basedOn w:val="Standard"/>
    <w:link w:val="Textkrper-Einzug3Zchn"/>
    <w:uiPriority w:val="99"/>
    <w:semiHidden/>
    <w:unhideWhenUsed/>
    <w:rsid w:val="00F95AC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95AC4"/>
    <w:rPr>
      <w:sz w:val="16"/>
      <w:szCs w:val="16"/>
    </w:rPr>
  </w:style>
  <w:style w:type="paragraph" w:styleId="Textkrper-Erstzeileneinzug">
    <w:name w:val="Body Text First Indent"/>
    <w:basedOn w:val="Textkrper"/>
    <w:link w:val="Textkrper-ErstzeileneinzugZchn"/>
    <w:uiPriority w:val="99"/>
    <w:semiHidden/>
    <w:unhideWhenUsed/>
    <w:rsid w:val="00F95AC4"/>
    <w:pPr>
      <w:spacing w:after="0"/>
      <w:ind w:firstLine="360"/>
    </w:pPr>
  </w:style>
  <w:style w:type="character" w:customStyle="1" w:styleId="Textkrper-ErstzeileneinzugZchn">
    <w:name w:val="Textkörper-Erstzeileneinzug Zchn"/>
    <w:basedOn w:val="TextkrperZchn"/>
    <w:link w:val="Textkrper-Erstzeileneinzug"/>
    <w:uiPriority w:val="99"/>
    <w:semiHidden/>
    <w:rsid w:val="00F95AC4"/>
    <w:rPr>
      <w:sz w:val="22"/>
    </w:rPr>
  </w:style>
  <w:style w:type="paragraph" w:styleId="Textkrper-Zeileneinzug">
    <w:name w:val="Body Text Indent"/>
    <w:basedOn w:val="Standard"/>
    <w:link w:val="Textkrper-ZeileneinzugZchn"/>
    <w:uiPriority w:val="99"/>
    <w:semiHidden/>
    <w:unhideWhenUsed/>
    <w:rsid w:val="00F95AC4"/>
    <w:pPr>
      <w:spacing w:after="120"/>
      <w:ind w:left="283"/>
    </w:pPr>
  </w:style>
  <w:style w:type="character" w:customStyle="1" w:styleId="Textkrper-ZeileneinzugZchn">
    <w:name w:val="Textkörper-Zeileneinzug Zchn"/>
    <w:basedOn w:val="Absatz-Standardschriftart"/>
    <w:link w:val="Textkrper-Zeileneinzug"/>
    <w:uiPriority w:val="99"/>
    <w:semiHidden/>
    <w:rsid w:val="00F95AC4"/>
    <w:rPr>
      <w:sz w:val="22"/>
    </w:rPr>
  </w:style>
  <w:style w:type="paragraph" w:styleId="Textkrper-Erstzeileneinzug2">
    <w:name w:val="Body Text First Indent 2"/>
    <w:basedOn w:val="Textkrper-Zeileneinzug"/>
    <w:link w:val="Textkrper-Erstzeileneinzug2Zchn"/>
    <w:uiPriority w:val="99"/>
    <w:semiHidden/>
    <w:unhideWhenUsed/>
    <w:rsid w:val="00F95AC4"/>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95AC4"/>
    <w:rPr>
      <w:sz w:val="22"/>
    </w:rPr>
  </w:style>
  <w:style w:type="paragraph" w:styleId="Umschlagabsenderadresse">
    <w:name w:val="envelope return"/>
    <w:basedOn w:val="Standard"/>
    <w:uiPriority w:val="99"/>
    <w:semiHidden/>
    <w:unhideWhenUsed/>
    <w:rsid w:val="00F95AC4"/>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F95AC4"/>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F95AC4"/>
    <w:pPr>
      <w:ind w:left="4252"/>
    </w:pPr>
  </w:style>
  <w:style w:type="character" w:customStyle="1" w:styleId="UnterschriftZchn">
    <w:name w:val="Unterschrift Zchn"/>
    <w:basedOn w:val="Absatz-Standardschriftart"/>
    <w:link w:val="Unterschrift"/>
    <w:uiPriority w:val="99"/>
    <w:semiHidden/>
    <w:rsid w:val="00F95AC4"/>
    <w:rPr>
      <w:sz w:val="22"/>
    </w:rPr>
  </w:style>
  <w:style w:type="paragraph" w:styleId="Verzeichnis1">
    <w:name w:val="toc 1"/>
    <w:basedOn w:val="Standard"/>
    <w:next w:val="Standard"/>
    <w:autoRedefine/>
    <w:uiPriority w:val="39"/>
    <w:semiHidden/>
    <w:unhideWhenUsed/>
    <w:rsid w:val="00F95AC4"/>
    <w:pPr>
      <w:spacing w:after="100"/>
    </w:pPr>
  </w:style>
  <w:style w:type="paragraph" w:styleId="Verzeichnis2">
    <w:name w:val="toc 2"/>
    <w:basedOn w:val="Standard"/>
    <w:next w:val="Standard"/>
    <w:autoRedefine/>
    <w:uiPriority w:val="39"/>
    <w:semiHidden/>
    <w:unhideWhenUsed/>
    <w:rsid w:val="00F95AC4"/>
    <w:pPr>
      <w:spacing w:after="100"/>
      <w:ind w:left="220"/>
    </w:pPr>
  </w:style>
  <w:style w:type="paragraph" w:styleId="Verzeichnis3">
    <w:name w:val="toc 3"/>
    <w:basedOn w:val="Standard"/>
    <w:next w:val="Standard"/>
    <w:autoRedefine/>
    <w:uiPriority w:val="39"/>
    <w:semiHidden/>
    <w:unhideWhenUsed/>
    <w:rsid w:val="00F95AC4"/>
    <w:pPr>
      <w:spacing w:after="100"/>
      <w:ind w:left="440"/>
    </w:pPr>
  </w:style>
  <w:style w:type="paragraph" w:styleId="Verzeichnis4">
    <w:name w:val="toc 4"/>
    <w:basedOn w:val="Standard"/>
    <w:next w:val="Standard"/>
    <w:autoRedefine/>
    <w:uiPriority w:val="39"/>
    <w:semiHidden/>
    <w:unhideWhenUsed/>
    <w:rsid w:val="00F95AC4"/>
    <w:pPr>
      <w:spacing w:after="100"/>
      <w:ind w:left="660"/>
    </w:pPr>
  </w:style>
  <w:style w:type="paragraph" w:styleId="Verzeichnis5">
    <w:name w:val="toc 5"/>
    <w:basedOn w:val="Standard"/>
    <w:next w:val="Standard"/>
    <w:autoRedefine/>
    <w:uiPriority w:val="39"/>
    <w:semiHidden/>
    <w:unhideWhenUsed/>
    <w:rsid w:val="00F95AC4"/>
    <w:pPr>
      <w:spacing w:after="100"/>
      <w:ind w:left="880"/>
    </w:pPr>
  </w:style>
  <w:style w:type="paragraph" w:styleId="Verzeichnis6">
    <w:name w:val="toc 6"/>
    <w:basedOn w:val="Standard"/>
    <w:next w:val="Standard"/>
    <w:autoRedefine/>
    <w:uiPriority w:val="39"/>
    <w:semiHidden/>
    <w:unhideWhenUsed/>
    <w:rsid w:val="00F95AC4"/>
    <w:pPr>
      <w:spacing w:after="100"/>
      <w:ind w:left="1100"/>
    </w:pPr>
  </w:style>
  <w:style w:type="paragraph" w:styleId="Verzeichnis7">
    <w:name w:val="toc 7"/>
    <w:basedOn w:val="Standard"/>
    <w:next w:val="Standard"/>
    <w:autoRedefine/>
    <w:uiPriority w:val="39"/>
    <w:semiHidden/>
    <w:unhideWhenUsed/>
    <w:rsid w:val="00F95AC4"/>
    <w:pPr>
      <w:spacing w:after="100"/>
      <w:ind w:left="1320"/>
    </w:pPr>
  </w:style>
  <w:style w:type="paragraph" w:styleId="Verzeichnis8">
    <w:name w:val="toc 8"/>
    <w:basedOn w:val="Standard"/>
    <w:next w:val="Standard"/>
    <w:autoRedefine/>
    <w:uiPriority w:val="39"/>
    <w:semiHidden/>
    <w:unhideWhenUsed/>
    <w:rsid w:val="00F95AC4"/>
    <w:pPr>
      <w:spacing w:after="100"/>
      <w:ind w:left="1540"/>
    </w:pPr>
  </w:style>
  <w:style w:type="paragraph" w:styleId="Verzeichnis9">
    <w:name w:val="toc 9"/>
    <w:basedOn w:val="Standard"/>
    <w:next w:val="Standard"/>
    <w:autoRedefine/>
    <w:uiPriority w:val="39"/>
    <w:semiHidden/>
    <w:unhideWhenUsed/>
    <w:rsid w:val="00F95AC4"/>
    <w:pPr>
      <w:spacing w:after="100"/>
      <w:ind w:left="1760"/>
    </w:pPr>
  </w:style>
  <w:style w:type="character" w:styleId="Zeilennummer">
    <w:name w:val="line number"/>
    <w:basedOn w:val="Absatz-Standardschriftart"/>
    <w:uiPriority w:val="99"/>
    <w:semiHidden/>
    <w:unhideWhenUsed/>
    <w:rsid w:val="00F95AC4"/>
  </w:style>
  <w:style w:type="paragraph" w:styleId="Kopfzeile">
    <w:name w:val="header"/>
    <w:basedOn w:val="Standard"/>
    <w:link w:val="KopfzeileZchn"/>
    <w:uiPriority w:val="99"/>
    <w:unhideWhenUsed/>
    <w:rsid w:val="00D66256"/>
    <w:pPr>
      <w:tabs>
        <w:tab w:val="center" w:pos="4536"/>
        <w:tab w:val="right" w:pos="9072"/>
      </w:tabs>
    </w:pPr>
  </w:style>
  <w:style w:type="character" w:customStyle="1" w:styleId="KopfzeileZchn">
    <w:name w:val="Kopfzeile Zchn"/>
    <w:basedOn w:val="Absatz-Standardschriftart"/>
    <w:link w:val="Kopfzeile"/>
    <w:uiPriority w:val="99"/>
    <w:rsid w:val="00D66256"/>
    <w:rPr>
      <w:rFonts w:ascii="Sari-Regular" w:hAnsi="Sari-Regular"/>
      <w:sz w:val="22"/>
    </w:rPr>
  </w:style>
  <w:style w:type="character" w:styleId="Hervorhebung">
    <w:name w:val="Emphasis"/>
    <w:basedOn w:val="Absatz-Standardschriftart"/>
    <w:uiPriority w:val="20"/>
    <w:qFormat/>
    <w:rsid w:val="00964E79"/>
    <w:rPr>
      <w:i/>
      <w:iCs/>
    </w:rPr>
  </w:style>
  <w:style w:type="character" w:customStyle="1" w:styleId="apple-converted-space">
    <w:name w:val="apple-converted-space"/>
    <w:basedOn w:val="Absatz-Standardschriftart"/>
    <w:rsid w:val="00964E79"/>
  </w:style>
  <w:style w:type="character" w:customStyle="1" w:styleId="FuzeileZchn">
    <w:name w:val="Fußzeile Zchn"/>
    <w:basedOn w:val="Absatz-Standardschriftart"/>
    <w:link w:val="Fuzeile"/>
    <w:rsid w:val="0083542C"/>
    <w:rPr>
      <w:rFonts w:ascii="Sari-Regular" w:hAnsi="Sari-Regular"/>
      <w:sz w:val="22"/>
    </w:rPr>
  </w:style>
  <w:style w:type="paragraph" w:customStyle="1" w:styleId="Angebot-Aufzhlung">
    <w:name w:val="Angebot-Aufzählung"/>
    <w:basedOn w:val="Standard"/>
    <w:rsid w:val="00B62FE3"/>
    <w:pPr>
      <w:numPr>
        <w:numId w:val="14"/>
      </w:numPr>
      <w:spacing w:before="40"/>
    </w:pPr>
  </w:style>
  <w:style w:type="paragraph" w:customStyle="1" w:styleId="Angebot-Preis">
    <w:name w:val="Angebot-Preis"/>
    <w:basedOn w:val="Standard"/>
    <w:next w:val="Standard"/>
    <w:rsid w:val="00B62FE3"/>
    <w:pPr>
      <w:tabs>
        <w:tab w:val="left" w:pos="7088"/>
        <w:tab w:val="decimal" w:pos="8647"/>
      </w:tabs>
      <w:spacing w:before="120" w:after="180"/>
      <w:ind w:left="1418"/>
    </w:pPr>
  </w:style>
  <w:style w:type="paragraph" w:customStyle="1" w:styleId="Angebot-Einzug">
    <w:name w:val="Angebot-Einzug"/>
    <w:basedOn w:val="Standard"/>
    <w:rsid w:val="00B62FE3"/>
    <w:pPr>
      <w:spacing w:before="40"/>
      <w:ind w:left="1418"/>
    </w:pPr>
  </w:style>
  <w:style w:type="paragraph" w:styleId="Listenabsatz">
    <w:name w:val="List Paragraph"/>
    <w:basedOn w:val="Standard"/>
    <w:uiPriority w:val="34"/>
    <w:qFormat/>
    <w:rsid w:val="00174E86"/>
    <w:pPr>
      <w:ind w:left="720"/>
      <w:contextualSpacing/>
    </w:pPr>
  </w:style>
  <w:style w:type="character" w:customStyle="1" w:styleId="blue">
    <w:name w:val="blue"/>
    <w:basedOn w:val="Absatz-Standardschriftart"/>
    <w:rsid w:val="0022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4533">
      <w:bodyDiv w:val="1"/>
      <w:marLeft w:val="0"/>
      <w:marRight w:val="0"/>
      <w:marTop w:val="0"/>
      <w:marBottom w:val="0"/>
      <w:divBdr>
        <w:top w:val="none" w:sz="0" w:space="0" w:color="auto"/>
        <w:left w:val="none" w:sz="0" w:space="0" w:color="auto"/>
        <w:bottom w:val="none" w:sz="0" w:space="0" w:color="auto"/>
        <w:right w:val="none" w:sz="0" w:space="0" w:color="auto"/>
      </w:divBdr>
    </w:div>
    <w:div w:id="218635037">
      <w:bodyDiv w:val="1"/>
      <w:marLeft w:val="0"/>
      <w:marRight w:val="0"/>
      <w:marTop w:val="0"/>
      <w:marBottom w:val="0"/>
      <w:divBdr>
        <w:top w:val="none" w:sz="0" w:space="0" w:color="auto"/>
        <w:left w:val="none" w:sz="0" w:space="0" w:color="auto"/>
        <w:bottom w:val="none" w:sz="0" w:space="0" w:color="auto"/>
        <w:right w:val="none" w:sz="0" w:space="0" w:color="auto"/>
      </w:divBdr>
    </w:div>
    <w:div w:id="1018120164">
      <w:bodyDiv w:val="1"/>
      <w:marLeft w:val="0"/>
      <w:marRight w:val="0"/>
      <w:marTop w:val="0"/>
      <w:marBottom w:val="0"/>
      <w:divBdr>
        <w:top w:val="none" w:sz="0" w:space="0" w:color="auto"/>
        <w:left w:val="none" w:sz="0" w:space="0" w:color="auto"/>
        <w:bottom w:val="none" w:sz="0" w:space="0" w:color="auto"/>
        <w:right w:val="none" w:sz="0" w:space="0" w:color="auto"/>
      </w:divBdr>
    </w:div>
    <w:div w:id="1152213582">
      <w:bodyDiv w:val="1"/>
      <w:marLeft w:val="0"/>
      <w:marRight w:val="0"/>
      <w:marTop w:val="0"/>
      <w:marBottom w:val="0"/>
      <w:divBdr>
        <w:top w:val="none" w:sz="0" w:space="0" w:color="auto"/>
        <w:left w:val="none" w:sz="0" w:space="0" w:color="auto"/>
        <w:bottom w:val="none" w:sz="0" w:space="0" w:color="auto"/>
        <w:right w:val="none" w:sz="0" w:space="0" w:color="auto"/>
      </w:divBdr>
    </w:div>
    <w:div w:id="1493569926">
      <w:bodyDiv w:val="1"/>
      <w:marLeft w:val="0"/>
      <w:marRight w:val="0"/>
      <w:marTop w:val="0"/>
      <w:marBottom w:val="0"/>
      <w:divBdr>
        <w:top w:val="none" w:sz="0" w:space="0" w:color="auto"/>
        <w:left w:val="none" w:sz="0" w:space="0" w:color="auto"/>
        <w:bottom w:val="none" w:sz="0" w:space="0" w:color="auto"/>
        <w:right w:val="none" w:sz="0" w:space="0" w:color="auto"/>
      </w:divBdr>
    </w:div>
    <w:div w:id="1825244752">
      <w:bodyDiv w:val="1"/>
      <w:marLeft w:val="0"/>
      <w:marRight w:val="0"/>
      <w:marTop w:val="0"/>
      <w:marBottom w:val="0"/>
      <w:divBdr>
        <w:top w:val="none" w:sz="0" w:space="0" w:color="auto"/>
        <w:left w:val="none" w:sz="0" w:space="0" w:color="auto"/>
        <w:bottom w:val="none" w:sz="0" w:space="0" w:color="auto"/>
        <w:right w:val="none" w:sz="0" w:space="0" w:color="auto"/>
      </w:divBdr>
    </w:div>
    <w:div w:id="19314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6D02-39C4-499B-A84C-08EAB560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6555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Herrn</vt:lpstr>
    </vt:vector>
  </TitlesOfParts>
  <Company>Kleine GmbH</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walter@kleine.de</dc:creator>
  <cp:lastModifiedBy>Groddeck, Christina</cp:lastModifiedBy>
  <cp:revision>10</cp:revision>
  <cp:lastPrinted>2018-03-05T07:46:00Z</cp:lastPrinted>
  <dcterms:created xsi:type="dcterms:W3CDTF">2020-06-29T11:15:00Z</dcterms:created>
  <dcterms:modified xsi:type="dcterms:W3CDTF">2020-08-06T12:41:00Z</dcterms:modified>
</cp:coreProperties>
</file>